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779917" w14:textId="6A3B9154" w:rsidR="00D32C09" w:rsidRPr="00105E51" w:rsidRDefault="007A1DFC" w:rsidP="00105E51">
      <w:pPr>
        <w:ind w:left="274" w:firstLine="0"/>
        <w:rPr>
          <w:lang w:val="sr-Latn-RS"/>
        </w:rPr>
      </w:pPr>
      <w:bookmarkStart w:id="0" w:name="_Toc230715557"/>
      <w:r w:rsidRPr="00105E51">
        <w:rPr>
          <w:lang w:val="sr-Latn-RS"/>
        </w:rPr>
        <w:t xml:space="preserve">Fizički modeli </w:t>
      </w:r>
      <w:r w:rsidR="00102851" w:rsidRPr="00105E51">
        <w:rPr>
          <w:lang w:val="sr-Latn-RS"/>
        </w:rPr>
        <w:t>i „princip analogije“</w:t>
      </w:r>
      <w:r w:rsidR="00D05ADF" w:rsidRPr="00105E51">
        <w:rPr>
          <w:lang w:val="sr-Latn-RS"/>
        </w:rPr>
        <w:t xml:space="preserve"> </w:t>
      </w:r>
      <w:r w:rsidRPr="00105E51">
        <w:rPr>
          <w:lang w:val="sr-Latn-RS"/>
        </w:rPr>
        <w:t>u ljudskom organizmu</w:t>
      </w:r>
      <w:bookmarkEnd w:id="0"/>
    </w:p>
    <w:p w14:paraId="1C38BEE1" w14:textId="3626A454" w:rsidR="00D32C09" w:rsidRPr="00105E51" w:rsidRDefault="007A1DFC" w:rsidP="00105E51">
      <w:pPr>
        <w:ind w:left="274" w:firstLine="0"/>
      </w:pPr>
      <w:r w:rsidRPr="00105E51">
        <w:t>Milan S. Kovačević</w:t>
      </w:r>
      <w:r w:rsidR="002A05E4" w:rsidRPr="00105E51">
        <w:t>, Ljubica Kuzmanović, Marko M. Milošević</w:t>
      </w:r>
    </w:p>
    <w:p w14:paraId="47FF8811" w14:textId="77777777" w:rsidR="00D32C09" w:rsidRPr="00105E51" w:rsidRDefault="00D32C09" w:rsidP="00105E51">
      <w:pPr>
        <w:ind w:left="274" w:firstLine="0"/>
        <w:rPr>
          <w:lang w:val="sr-Latn-RS" w:eastAsia="ar-SA"/>
        </w:rPr>
      </w:pPr>
    </w:p>
    <w:p w14:paraId="7E6D7524" w14:textId="44FD33BD" w:rsidR="00D32C09" w:rsidRDefault="007A1DFC" w:rsidP="00105E51">
      <w:pPr>
        <w:ind w:left="274" w:firstLine="0"/>
      </w:pPr>
      <w:r w:rsidRPr="00105E51">
        <w:t xml:space="preserve">Prirodno-matematički fakultet, Kragujevac, Srbija </w:t>
      </w:r>
    </w:p>
    <w:p w14:paraId="734955E5" w14:textId="77777777" w:rsidR="005B28CB" w:rsidRPr="00105E51" w:rsidRDefault="005B28CB" w:rsidP="00105E51">
      <w:pPr>
        <w:ind w:left="274" w:firstLine="0"/>
      </w:pPr>
    </w:p>
    <w:p w14:paraId="4833DF63" w14:textId="249A726C" w:rsidR="00D32C09" w:rsidRPr="00105E51" w:rsidRDefault="00D32C09" w:rsidP="00105E51">
      <w:pPr>
        <w:ind w:left="274" w:firstLine="0"/>
      </w:pPr>
      <w:proofErr w:type="spellStart"/>
      <w:r w:rsidRPr="00105E51">
        <w:t>Apstrakt</w:t>
      </w:r>
      <w:proofErr w:type="spellEnd"/>
      <w:r w:rsidRPr="00105E51">
        <w:t xml:space="preserve">. </w:t>
      </w:r>
      <w:proofErr w:type="spellStart"/>
      <w:r w:rsidR="007A1DFC" w:rsidRPr="00105E51">
        <w:t>Modelovanje</w:t>
      </w:r>
      <w:proofErr w:type="spellEnd"/>
      <w:r w:rsidR="007A1DFC" w:rsidRPr="00105E51">
        <w:t xml:space="preserve"> je jedan od osnovnih istraživačkih metoda </w:t>
      </w:r>
      <w:proofErr w:type="spellStart"/>
      <w:r w:rsidR="007A1DFC" w:rsidRPr="00105E51">
        <w:t>savremene</w:t>
      </w:r>
      <w:proofErr w:type="spellEnd"/>
      <w:r w:rsidR="007A1DFC" w:rsidRPr="00105E51">
        <w:t xml:space="preserve"> nauke koji se</w:t>
      </w:r>
      <w:r w:rsidR="00102851" w:rsidRPr="00105E51">
        <w:t xml:space="preserve"> često koristi </w:t>
      </w:r>
      <w:r w:rsidR="00CB5CDF" w:rsidRPr="00105E51">
        <w:t xml:space="preserve">i </w:t>
      </w:r>
      <w:r w:rsidR="00102851" w:rsidRPr="00105E51">
        <w:t xml:space="preserve">u ispitivanju nekog biološkog sistema. </w:t>
      </w:r>
      <w:r w:rsidR="00CB5CDF" w:rsidRPr="00105E51">
        <w:t xml:space="preserve">Zasnovano je na činjenici da se određene pojave, koje se teško ispoljavaju i proučavaju na nekom sistemu, relativno lako prepoznaju i prate na drugom, koji je njemu analogan. </w:t>
      </w:r>
      <w:r w:rsidR="007F249D" w:rsidRPr="00105E51">
        <w:t>Princip analogije</w:t>
      </w:r>
      <w:r w:rsidR="007A1DFC" w:rsidRPr="00105E51">
        <w:t xml:space="preserve"> se zasniva na činjenici da često u sasvim raznorodnim sistemima mogu da </w:t>
      </w:r>
      <w:r w:rsidR="00A93976" w:rsidRPr="00105E51">
        <w:t xml:space="preserve">se </w:t>
      </w:r>
      <w:r w:rsidR="007A1DFC" w:rsidRPr="00105E51">
        <w:t xml:space="preserve">odigravaju formalno </w:t>
      </w:r>
      <w:proofErr w:type="spellStart"/>
      <w:r w:rsidR="007A1DFC" w:rsidRPr="00105E51">
        <w:t>istovetne</w:t>
      </w:r>
      <w:proofErr w:type="spellEnd"/>
      <w:r w:rsidR="007A1DFC" w:rsidRPr="00105E51">
        <w:t xml:space="preserve"> pojave. </w:t>
      </w:r>
      <w:r w:rsidR="00102851" w:rsidRPr="00105E51">
        <w:t xml:space="preserve">Ako se u dva sistema zapazi </w:t>
      </w:r>
      <w:proofErr w:type="spellStart"/>
      <w:r w:rsidR="00CB5CDF" w:rsidRPr="00105E51">
        <w:t>izvestan</w:t>
      </w:r>
      <w:proofErr w:type="spellEnd"/>
      <w:r w:rsidR="00CB5CDF" w:rsidRPr="00105E51">
        <w:t xml:space="preserve"> broj istih pojava i ako se na jednom od sistema uoči neka nova pojava, postoji velika </w:t>
      </w:r>
      <w:proofErr w:type="spellStart"/>
      <w:r w:rsidR="00CB5CDF" w:rsidRPr="00105E51">
        <w:t>verovatnoća</w:t>
      </w:r>
      <w:proofErr w:type="spellEnd"/>
      <w:r w:rsidR="00CB5CDF" w:rsidRPr="00105E51">
        <w:t xml:space="preserve"> da će se </w:t>
      </w:r>
      <w:r w:rsidR="00331FB6" w:rsidRPr="00105E51">
        <w:t>a</w:t>
      </w:r>
      <w:r w:rsidR="00CB5CDF" w:rsidRPr="00105E51">
        <w:t>nalogna pojava zapaziti i na drugom sistemu. U radu je dat pregled nekoliko modela</w:t>
      </w:r>
      <w:r w:rsidR="009220B7" w:rsidRPr="00105E51">
        <w:t xml:space="preserve">, na primer, model mišićne kontrakcije, model prostiranja akcionog potencijala, model krvnog suda kao </w:t>
      </w:r>
      <w:proofErr w:type="spellStart"/>
      <w:r w:rsidR="009220B7" w:rsidRPr="00105E51">
        <w:t>cev</w:t>
      </w:r>
      <w:proofErr w:type="spellEnd"/>
      <w:r w:rsidR="009220B7" w:rsidRPr="00105E51">
        <w:t xml:space="preserve"> </w:t>
      </w:r>
      <w:proofErr w:type="spellStart"/>
      <w:r w:rsidR="009220B7" w:rsidRPr="00105E51">
        <w:t>visokoeleastičnih</w:t>
      </w:r>
      <w:proofErr w:type="spellEnd"/>
      <w:r w:rsidR="009220B7" w:rsidRPr="00105E51">
        <w:t xml:space="preserve"> zidova, </w:t>
      </w:r>
      <w:proofErr w:type="spellStart"/>
      <w:r w:rsidR="009220B7" w:rsidRPr="00105E51">
        <w:t>redukovano</w:t>
      </w:r>
      <w:proofErr w:type="spellEnd"/>
      <w:r w:rsidR="009220B7" w:rsidRPr="00105E51">
        <w:t xml:space="preserve"> oko</w:t>
      </w:r>
      <w:r w:rsidR="00295168" w:rsidRPr="00105E51">
        <w:t>, sistem poluga u srednjem uhu i dr. Navedeni primeri mogu koristiti da se na čas</w:t>
      </w:r>
      <w:r w:rsidR="00B66526" w:rsidRPr="00105E51">
        <w:t>u</w:t>
      </w:r>
      <w:r w:rsidR="00295168" w:rsidRPr="00105E51">
        <w:t xml:space="preserve"> fizike proizvedu situacije </w:t>
      </w:r>
      <w:proofErr w:type="spellStart"/>
      <w:r w:rsidR="00295168" w:rsidRPr="00105E51">
        <w:t>gde</w:t>
      </w:r>
      <w:proofErr w:type="spellEnd"/>
      <w:r w:rsidR="00295168" w:rsidRPr="00105E51">
        <w:t xml:space="preserve"> se povezuju kognitivni i </w:t>
      </w:r>
      <w:proofErr w:type="spellStart"/>
      <w:r w:rsidR="00295168" w:rsidRPr="00105E51">
        <w:t>motivacioni</w:t>
      </w:r>
      <w:proofErr w:type="spellEnd"/>
      <w:r w:rsidR="00295168" w:rsidRPr="00105E51">
        <w:t xml:space="preserve"> procesi. </w:t>
      </w:r>
    </w:p>
    <w:p w14:paraId="090DB5CE" w14:textId="40A1E1F3" w:rsidR="00D32C09" w:rsidRPr="00105E51" w:rsidRDefault="00D32C09" w:rsidP="00105E51">
      <w:pPr>
        <w:ind w:left="274" w:firstLine="0"/>
      </w:pPr>
      <w:r w:rsidRPr="00105E51">
        <w:t xml:space="preserve">Ključne </w:t>
      </w:r>
      <w:proofErr w:type="spellStart"/>
      <w:r w:rsidRPr="00105E51">
        <w:t>reči</w:t>
      </w:r>
      <w:proofErr w:type="spellEnd"/>
      <w:r w:rsidRPr="00105E51">
        <w:t xml:space="preserve">: </w:t>
      </w:r>
      <w:r w:rsidR="009220B7" w:rsidRPr="00105E51">
        <w:t>model, analogija, ljudski organizam</w:t>
      </w:r>
      <w:r w:rsidRPr="00105E51">
        <w:t>.</w:t>
      </w:r>
    </w:p>
    <w:p w14:paraId="220620C7" w14:textId="77777777" w:rsidR="002819BF" w:rsidRDefault="002819BF" w:rsidP="00105E51">
      <w:pPr>
        <w:ind w:left="274" w:firstLine="0"/>
        <w:rPr>
          <w:lang w:val="sr-Latn-RS"/>
        </w:rPr>
      </w:pPr>
      <w:bookmarkStart w:id="1" w:name="_Toc230715558"/>
    </w:p>
    <w:p w14:paraId="660065C7" w14:textId="77777777" w:rsidR="002819BF" w:rsidRDefault="002819BF" w:rsidP="00105E51">
      <w:pPr>
        <w:ind w:left="274" w:firstLine="0"/>
        <w:rPr>
          <w:lang w:val="sr-Latn-RS"/>
        </w:rPr>
      </w:pPr>
    </w:p>
    <w:p w14:paraId="58FE5FBB" w14:textId="60242731" w:rsidR="00D32C09" w:rsidRDefault="00C56B65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Kretanje viskozne tečnosti kroz usku cev</w:t>
      </w:r>
      <w:bookmarkEnd w:id="1"/>
    </w:p>
    <w:p w14:paraId="106CD44E" w14:textId="77777777" w:rsidR="002819BF" w:rsidRDefault="002819BF" w:rsidP="00105E51">
      <w:pPr>
        <w:ind w:left="274" w:firstLine="0"/>
        <w:rPr>
          <w:lang w:val="sr-Latn-RS"/>
        </w:rPr>
      </w:pPr>
    </w:p>
    <w:p w14:paraId="7B0C8F9A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1A67F93D" w14:textId="6544518C" w:rsidR="00C56B65" w:rsidRPr="00105E51" w:rsidRDefault="00C56B65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Kroz uske cevi sa krutim zidovima tečnost se kreće u slojevima koji su u obliku koncentričnih cilindara. Maksimalnu brzinu ima sloj duž ose cevi. Na slici 6 je prikazan profil brzine fluida u cevi. </w:t>
      </w:r>
    </w:p>
    <w:p w14:paraId="4C7ED968" w14:textId="5F0A174C" w:rsidR="00E16BF8" w:rsidRDefault="00E16BF8" w:rsidP="00105E51">
      <w:pPr>
        <w:ind w:left="274" w:firstLine="0"/>
        <w:rPr>
          <w:lang w:val="sr-Latn-RS"/>
        </w:rPr>
      </w:pPr>
    </w:p>
    <w:p w14:paraId="464EAC0B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6150FABD" w14:textId="2586B9F4" w:rsidR="00C56B65" w:rsidRPr="00105E51" w:rsidRDefault="00C56B65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SLIKA </w:t>
      </w:r>
      <w:r w:rsidR="00DD76EF" w:rsidRPr="00105E51">
        <w:rPr>
          <w:lang w:val="sr-Latn-RS"/>
        </w:rPr>
        <w:t>5</w:t>
      </w:r>
      <w:r w:rsidRPr="00105E51">
        <w:rPr>
          <w:lang w:val="sr-Latn-RS"/>
        </w:rPr>
        <w:t xml:space="preserve">. Profil brzine fluida u cevi. </w:t>
      </w:r>
    </w:p>
    <w:p w14:paraId="22D396E6" w14:textId="77777777" w:rsidR="00E16BF8" w:rsidRPr="00105E51" w:rsidRDefault="00E16BF8" w:rsidP="00105E51">
      <w:pPr>
        <w:ind w:left="274" w:firstLine="0"/>
        <w:rPr>
          <w:lang w:val="sr-Latn-RS"/>
        </w:rPr>
      </w:pPr>
    </w:p>
    <w:p w14:paraId="0D8F64D7" w14:textId="270244AE" w:rsidR="000A2899" w:rsidRPr="00105E51" w:rsidRDefault="000A289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Za realne viskozne fluide </w:t>
      </w:r>
      <w:proofErr w:type="spellStart"/>
      <w:r w:rsidR="00A04EE4" w:rsidRPr="00105E51">
        <w:rPr>
          <w:lang w:val="sr-Latn-RS"/>
        </w:rPr>
        <w:t>Navier-</w:t>
      </w:r>
      <w:r w:rsidRPr="00105E51">
        <w:rPr>
          <w:lang w:val="sr-Latn-RS"/>
        </w:rPr>
        <w:t>Stoksova</w:t>
      </w:r>
      <w:proofErr w:type="spellEnd"/>
      <w:r w:rsidRPr="00105E51">
        <w:rPr>
          <w:lang w:val="sr-Latn-RS"/>
        </w:rPr>
        <w:t xml:space="preserve"> jednačina kretanja fluida u cilindričnim </w:t>
      </w:r>
      <w:r w:rsidR="00A04EE4" w:rsidRPr="00105E51">
        <w:rPr>
          <w:lang w:val="sr-Latn-RS"/>
        </w:rPr>
        <w:t>koordinatama</w:t>
      </w:r>
      <w:r w:rsidRPr="00105E51">
        <w:rPr>
          <w:lang w:val="sr-Latn-RS"/>
        </w:rPr>
        <w:t xml:space="preserve"> je diferencijalna jednačina drugog reda</w:t>
      </w:r>
    </w:p>
    <w:p w14:paraId="43C008CD" w14:textId="775ECB51" w:rsidR="000A2899" w:rsidRPr="00105E51" w:rsidRDefault="00717523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w:r w:rsidRPr="00105E51">
        <w:rPr>
          <w:lang w:val="sr-Latn-RS"/>
        </w:rPr>
        <w:object w:dxaOrig="1620" w:dyaOrig="580" w14:anchorId="43FF9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15pt;height:29pt" o:ole="">
            <v:imagedata r:id="rId8" o:title=""/>
          </v:shape>
          <o:OLEObject Type="Embed" ProgID="Equation.DSMT4" ShapeID="_x0000_i1025" DrawAspect="Content" ObjectID="_1841331432" r:id="rId9"/>
        </w:object>
      </w:r>
      <w:r w:rsidRPr="00105E51">
        <w:rPr>
          <w:lang w:val="sr-Latn-RS"/>
        </w:rPr>
        <w:t xml:space="preserve"> </w:t>
      </w:r>
      <w:r w:rsidRPr="00105E51">
        <w:rPr>
          <w:lang w:val="sr-Latn-RS"/>
        </w:rPr>
        <w:tab/>
      </w:r>
      <w:r w:rsidR="000A2899" w:rsidRPr="00105E51">
        <w:rPr>
          <w:lang w:val="sr-Latn-RS"/>
        </w:rPr>
        <w:t>(</w:t>
      </w:r>
      <w:r w:rsidR="00DD76EF" w:rsidRPr="00105E51">
        <w:rPr>
          <w:lang w:val="sr-Latn-RS"/>
        </w:rPr>
        <w:t>6</w:t>
      </w:r>
      <w:r w:rsidR="000A2899" w:rsidRPr="00105E51">
        <w:rPr>
          <w:lang w:val="sr-Latn-RS"/>
        </w:rPr>
        <w:t>)</w:t>
      </w:r>
    </w:p>
    <w:p w14:paraId="2B156FE8" w14:textId="67B2058A" w:rsidR="000A2899" w:rsidRPr="00105E51" w:rsidRDefault="000A289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A rešavanjem ove jednačine dobija se profil brzine tečnosti u cilindru</w:t>
      </w:r>
    </w:p>
    <w:p w14:paraId="23537EA4" w14:textId="4F9D1C9D" w:rsidR="000A2899" w:rsidRPr="00105E51" w:rsidRDefault="00717523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w:r w:rsidRPr="00105E51">
        <w:rPr>
          <w:lang w:val="sr-Latn-RS"/>
        </w:rPr>
        <w:object w:dxaOrig="2340" w:dyaOrig="580" w14:anchorId="6B12F9A3">
          <v:shape id="_x0000_i1026" type="#_x0000_t75" style="width:117.15pt;height:29pt" o:ole="">
            <v:imagedata r:id="rId10" o:title=""/>
          </v:shape>
          <o:OLEObject Type="Embed" ProgID="Equation.DSMT4" ShapeID="_x0000_i1026" DrawAspect="Content" ObjectID="_1841331433" r:id="rId11"/>
        </w:object>
      </w:r>
      <w:r w:rsidRPr="00105E51">
        <w:rPr>
          <w:lang w:val="sr-Latn-RS"/>
        </w:rPr>
        <w:t xml:space="preserve"> </w:t>
      </w:r>
      <w:r w:rsidRPr="00105E51">
        <w:rPr>
          <w:lang w:val="sr-Latn-RS"/>
        </w:rPr>
        <w:tab/>
      </w:r>
      <w:r w:rsidR="000A2899" w:rsidRPr="00105E51">
        <w:rPr>
          <w:lang w:val="sr-Latn-RS"/>
        </w:rPr>
        <w:t>(</w:t>
      </w:r>
      <w:r w:rsidR="00DD76EF" w:rsidRPr="00105E51">
        <w:rPr>
          <w:lang w:val="sr-Latn-RS"/>
        </w:rPr>
        <w:t>7</w:t>
      </w:r>
      <w:r w:rsidR="000A2899" w:rsidRPr="00105E51">
        <w:rPr>
          <w:lang w:val="sr-Latn-RS"/>
        </w:rPr>
        <w:t>)</w:t>
      </w:r>
    </w:p>
    <w:p w14:paraId="024EE723" w14:textId="62C7169F" w:rsidR="007504DC" w:rsidRPr="00105E51" w:rsidRDefault="000A289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gde je l dužina cevi kroz koju protiče </w:t>
      </w:r>
      <w:r w:rsidR="00A04EE4" w:rsidRPr="00105E51">
        <w:rPr>
          <w:lang w:val="sr-Latn-RS"/>
        </w:rPr>
        <w:t>fluid</w:t>
      </w:r>
      <w:r w:rsidRPr="00105E51">
        <w:rPr>
          <w:lang w:val="sr-Latn-RS"/>
        </w:rPr>
        <w:t xml:space="preserve">. Maksimalna brzina </w:t>
      </w:r>
      <w:r w:rsidR="00A04EE4" w:rsidRPr="00105E51">
        <w:rPr>
          <w:lang w:val="sr-Latn-RS"/>
        </w:rPr>
        <w:t>tečnosti</w:t>
      </w:r>
      <w:r w:rsidRPr="00105E51">
        <w:rPr>
          <w:lang w:val="sr-Latn-RS"/>
        </w:rPr>
        <w:t xml:space="preserve"> (</w:t>
      </w:r>
      <w:r w:rsidRPr="00105E51">
        <w:rPr>
          <w:lang w:val="sr-Latn-RS"/>
        </w:rPr>
        <w:object w:dxaOrig="360" w:dyaOrig="300" w14:anchorId="202B2FE9">
          <v:shape id="_x0000_i1027" type="#_x0000_t75" style="width:18.25pt;height:15.05pt" o:ole="">
            <v:imagedata r:id="rId12" o:title=""/>
          </v:shape>
          <o:OLEObject Type="Embed" ProgID="Equation.DSMT4" ShapeID="_x0000_i1027" DrawAspect="Content" ObjectID="_1841331434" r:id="rId13"/>
        </w:object>
      </w:r>
      <w:r w:rsidRPr="00105E51">
        <w:rPr>
          <w:lang w:val="sr-Latn-RS"/>
        </w:rPr>
        <w:t>) u centru cevi (rastojanje r=0)</w:t>
      </w:r>
    </w:p>
    <w:p w14:paraId="14A84055" w14:textId="4D393756" w:rsidR="000318E2" w:rsidRPr="00105E51" w:rsidRDefault="007504DC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w:r w:rsidRPr="00105E51">
        <w:rPr>
          <w:lang w:val="sr-Latn-RS"/>
        </w:rPr>
        <w:object w:dxaOrig="1460" w:dyaOrig="580" w14:anchorId="2EE95F63">
          <v:shape id="_x0000_i1028" type="#_x0000_t75" style="width:72.55pt;height:29pt" o:ole="">
            <v:imagedata r:id="rId14" o:title=""/>
          </v:shape>
          <o:OLEObject Type="Embed" ProgID="Equation.DSMT4" ShapeID="_x0000_i1028" DrawAspect="Content" ObjectID="_1841331435" r:id="rId15"/>
        </w:object>
      </w:r>
      <w:r w:rsidR="000318E2" w:rsidRPr="00105E51">
        <w:rPr>
          <w:lang w:val="sr-Latn-RS"/>
        </w:rPr>
        <w:t xml:space="preserve">. </w:t>
      </w:r>
      <w:r w:rsidRPr="00105E51">
        <w:rPr>
          <w:lang w:val="sr-Latn-RS"/>
        </w:rPr>
        <w:tab/>
      </w:r>
      <w:r w:rsidR="000318E2" w:rsidRPr="00105E51">
        <w:rPr>
          <w:lang w:val="sr-Latn-RS"/>
        </w:rPr>
        <w:t>(</w:t>
      </w:r>
      <w:r w:rsidR="00DD76EF" w:rsidRPr="00105E51">
        <w:rPr>
          <w:lang w:val="sr-Latn-RS"/>
        </w:rPr>
        <w:t>8</w:t>
      </w:r>
      <w:r w:rsidR="000318E2" w:rsidRPr="00105E51">
        <w:rPr>
          <w:lang w:val="sr-Latn-RS"/>
        </w:rPr>
        <w:t>)</w:t>
      </w:r>
      <w:r w:rsidR="002A32B9" w:rsidRPr="00105E51">
        <w:rPr>
          <w:lang w:val="sr-Latn-RS"/>
        </w:rPr>
        <w:t xml:space="preserve"> </w:t>
      </w:r>
    </w:p>
    <w:p w14:paraId="05B693E3" w14:textId="1D4B5358" w:rsidR="000318E2" w:rsidRPr="00105E51" w:rsidRDefault="000318E2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Ukupni protok tečnosti kroz poprečni presek cevi je</w:t>
      </w:r>
    </w:p>
    <w:p w14:paraId="6DC90C77" w14:textId="529D7249" w:rsidR="000318E2" w:rsidRPr="00105E51" w:rsidRDefault="007504DC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w:r w:rsidRPr="00105E51">
        <w:rPr>
          <w:lang w:val="sr-Latn-RS"/>
        </w:rPr>
        <w:object w:dxaOrig="2680" w:dyaOrig="620" w14:anchorId="36B3325D">
          <v:shape id="_x0000_i1029" type="#_x0000_t75" style="width:133.25pt;height:30.65pt" o:ole="">
            <v:imagedata r:id="rId16" o:title=""/>
          </v:shape>
          <o:OLEObject Type="Embed" ProgID="Equation.DSMT4" ShapeID="_x0000_i1029" DrawAspect="Content" ObjectID="_1841331436" r:id="rId17"/>
        </w:object>
      </w:r>
      <w:r w:rsidRPr="00105E51">
        <w:rPr>
          <w:lang w:val="sr-Latn-RS"/>
        </w:rPr>
        <w:t xml:space="preserve"> </w:t>
      </w:r>
      <w:r w:rsidR="0081031E" w:rsidRPr="00105E51">
        <w:rPr>
          <w:lang w:val="sr-Latn-RS"/>
        </w:rPr>
        <w:t>,</w:t>
      </w:r>
      <w:r w:rsidRPr="00105E51">
        <w:rPr>
          <w:lang w:val="sr-Latn-RS"/>
        </w:rPr>
        <w:tab/>
      </w:r>
      <w:r w:rsidR="00D42254" w:rsidRPr="00105E51">
        <w:rPr>
          <w:lang w:val="sr-Latn-RS"/>
        </w:rPr>
        <w:t xml:space="preserve"> (</w:t>
      </w:r>
      <w:r w:rsidR="00DD76EF" w:rsidRPr="00105E51">
        <w:rPr>
          <w:lang w:val="sr-Latn-RS"/>
        </w:rPr>
        <w:t>9</w:t>
      </w:r>
      <w:r w:rsidR="00D42254" w:rsidRPr="00105E51">
        <w:rPr>
          <w:lang w:val="sr-Latn-RS"/>
        </w:rPr>
        <w:t>)</w:t>
      </w:r>
    </w:p>
    <w:p w14:paraId="036EB30F" w14:textId="0ABBC441" w:rsidR="00D42254" w:rsidRPr="00105E51" w:rsidRDefault="0081031E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gde je </w:t>
      </w:r>
      <w:r w:rsidRPr="00105E51">
        <w:rPr>
          <w:lang w:val="sr-Latn-RS"/>
        </w:rPr>
        <w:object w:dxaOrig="920" w:dyaOrig="560" w14:anchorId="0C6B8D4E">
          <v:shape id="_x0000_i1030" type="#_x0000_t75" style="width:45.65pt;height:27.95pt" o:ole="">
            <v:imagedata r:id="rId18" o:title=""/>
          </v:shape>
          <o:OLEObject Type="Embed" ProgID="Equation.DSMT4" ShapeID="_x0000_i1030" DrawAspect="Content" ObjectID="_1841331437" r:id="rId19"/>
        </w:object>
      </w:r>
      <w:r w:rsidRPr="00105E51">
        <w:rPr>
          <w:lang w:val="sr-Latn-RS"/>
        </w:rPr>
        <w:t xml:space="preserve"> veličina koja zavisi od karakteristika cevi i karakteristika tečnosti</w:t>
      </w:r>
      <w:r w:rsidR="00C432B3" w:rsidRPr="00105E51">
        <w:rPr>
          <w:lang w:val="sr-Latn-RS"/>
        </w:rPr>
        <w:t xml:space="preserve"> i naziva se hidraulični otpor. </w:t>
      </w:r>
      <w:r w:rsidR="00D42254" w:rsidRPr="00105E51">
        <w:rPr>
          <w:lang w:val="sr-Latn-RS"/>
        </w:rPr>
        <w:t xml:space="preserve">Poslednja jednačina je poznata kao </w:t>
      </w:r>
      <w:proofErr w:type="spellStart"/>
      <w:r w:rsidR="00D42254" w:rsidRPr="00105E51">
        <w:rPr>
          <w:lang w:val="sr-Latn-RS"/>
        </w:rPr>
        <w:t>Poazejev</w:t>
      </w:r>
      <w:proofErr w:type="spellEnd"/>
      <w:r w:rsidR="00D42254" w:rsidRPr="00105E51">
        <w:rPr>
          <w:lang w:val="sr-Latn-RS"/>
        </w:rPr>
        <w:t xml:space="preserve"> zakon. Prema njemu, protok fluida koji protiče kroz cev je direktno </w:t>
      </w:r>
      <w:r w:rsidR="00A04EE4" w:rsidRPr="00105E51">
        <w:rPr>
          <w:lang w:val="sr-Latn-RS"/>
        </w:rPr>
        <w:t>proporcionalan</w:t>
      </w:r>
      <w:r w:rsidR="00D42254" w:rsidRPr="00105E51">
        <w:rPr>
          <w:lang w:val="sr-Latn-RS"/>
        </w:rPr>
        <w:t xml:space="preserve"> razlici pritisaka i četvrtom stepenu </w:t>
      </w:r>
      <w:r w:rsidR="00D42254" w:rsidRPr="00105E51">
        <w:rPr>
          <w:lang w:val="sr-Latn-RS"/>
        </w:rPr>
        <w:lastRenderedPageBreak/>
        <w:t xml:space="preserve">poluprečnika cevi, a obrnuto proporcionalan dužini cevi. Srednja brzina proticanja fluida kroz cev može se izvesti iz </w:t>
      </w:r>
      <w:proofErr w:type="spellStart"/>
      <w:r w:rsidR="00D42254" w:rsidRPr="00105E51">
        <w:rPr>
          <w:lang w:val="sr-Latn-RS"/>
        </w:rPr>
        <w:t>Poazejevog</w:t>
      </w:r>
      <w:proofErr w:type="spellEnd"/>
      <w:r w:rsidR="00D42254" w:rsidRPr="00105E51">
        <w:rPr>
          <w:lang w:val="sr-Latn-RS"/>
        </w:rPr>
        <w:t xml:space="preserve"> zakona </w:t>
      </w:r>
    </w:p>
    <w:p w14:paraId="6277FDDC" w14:textId="22D706DB" w:rsidR="00D42254" w:rsidRPr="00105E51" w:rsidRDefault="007504DC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w:r w:rsidRPr="00105E51">
        <w:rPr>
          <w:lang w:val="sr-Latn-RS"/>
        </w:rPr>
        <w:object w:dxaOrig="1560" w:dyaOrig="580" w14:anchorId="1C6647DF">
          <v:shape id="_x0000_i1031" type="#_x0000_t75" style="width:79pt;height:29pt" o:ole="">
            <v:imagedata r:id="rId20" o:title=""/>
          </v:shape>
          <o:OLEObject Type="Embed" ProgID="Equation.DSMT4" ShapeID="_x0000_i1031" DrawAspect="Content" ObjectID="_1841331438" r:id="rId21"/>
        </w:object>
      </w:r>
      <w:r w:rsidRPr="00105E51">
        <w:rPr>
          <w:lang w:val="sr-Latn-RS"/>
        </w:rPr>
        <w:t xml:space="preserve">. </w:t>
      </w:r>
      <w:r w:rsidRPr="00105E51">
        <w:rPr>
          <w:lang w:val="sr-Latn-RS"/>
        </w:rPr>
        <w:tab/>
        <w:t>(1</w:t>
      </w:r>
      <w:r w:rsidR="00DD76EF" w:rsidRPr="00105E51">
        <w:rPr>
          <w:lang w:val="sr-Latn-RS"/>
        </w:rPr>
        <w:t>0</w:t>
      </w:r>
      <w:r w:rsidRPr="00105E51">
        <w:rPr>
          <w:lang w:val="sr-Latn-RS"/>
        </w:rPr>
        <w:t>)</w:t>
      </w:r>
    </w:p>
    <w:p w14:paraId="26BBB442" w14:textId="531B14F9" w:rsidR="00D42254" w:rsidRPr="00105E51" w:rsidRDefault="00C432B3" w:rsidP="00105E51">
      <w:pPr>
        <w:ind w:left="274" w:firstLine="0"/>
        <w:rPr>
          <w:lang w:val="sr-Latn-RS"/>
        </w:rPr>
      </w:pPr>
      <w:proofErr w:type="spellStart"/>
      <w:r w:rsidRPr="00105E51">
        <w:rPr>
          <w:lang w:val="sr-Latn-RS"/>
        </w:rPr>
        <w:t>Poazejev</w:t>
      </w:r>
      <w:proofErr w:type="spellEnd"/>
      <w:r w:rsidRPr="00105E51">
        <w:rPr>
          <w:lang w:val="sr-Latn-RS"/>
        </w:rPr>
        <w:t xml:space="preserve"> zakon (1</w:t>
      </w:r>
      <w:r w:rsidR="00DD76EF" w:rsidRPr="00105E51">
        <w:rPr>
          <w:lang w:val="sr-Latn-RS"/>
        </w:rPr>
        <w:t>0</w:t>
      </w:r>
      <w:r w:rsidRPr="00105E51">
        <w:rPr>
          <w:lang w:val="sr-Latn-RS"/>
        </w:rPr>
        <w:t xml:space="preserve">) se može uporediti sa Omovim zakonom. Ova analogija je konceptualno korisna za razumevanje </w:t>
      </w:r>
      <w:r w:rsidR="00A04EE4" w:rsidRPr="00105E51">
        <w:rPr>
          <w:lang w:val="sr-Latn-RS"/>
        </w:rPr>
        <w:t>strujanja</w:t>
      </w:r>
      <w:r w:rsidRPr="00105E51">
        <w:rPr>
          <w:lang w:val="sr-Latn-RS"/>
        </w:rPr>
        <w:t xml:space="preserve"> fluida. Protok fluida Q odgovara jačini struje (količina elektriciteta koja prođe kroz poprečni presek provodnika u jedinici vremena) razlika pritisaka na krajevima cevi </w:t>
      </w:r>
      <w:r w:rsidRPr="00105E51">
        <w:rPr>
          <w:lang w:val="sr-Latn-RS"/>
        </w:rPr>
        <w:object w:dxaOrig="300" w:dyaOrig="279" w14:anchorId="4AC7C4C3">
          <v:shape id="_x0000_i1032" type="#_x0000_t75" style="width:15.05pt;height:14.5pt" o:ole="">
            <v:imagedata r:id="rId22" o:title=""/>
          </v:shape>
          <o:OLEObject Type="Embed" ProgID="Equation.DSMT4" ShapeID="_x0000_i1032" DrawAspect="Content" ObjectID="_1841331439" r:id="rId23"/>
        </w:object>
      </w:r>
      <w:r w:rsidRPr="00105E51">
        <w:rPr>
          <w:lang w:val="sr-Latn-RS"/>
        </w:rPr>
        <w:t xml:space="preserve"> je analogon naponu U na krajevima provodnika, a </w:t>
      </w:r>
      <w:r w:rsidR="00D868C3" w:rsidRPr="00105E51">
        <w:rPr>
          <w:lang w:val="sr-Latn-RS"/>
        </w:rPr>
        <w:t xml:space="preserve">hidraulični otpor je analogon električnom otporu. </w:t>
      </w:r>
    </w:p>
    <w:p w14:paraId="54BE50B1" w14:textId="280029DA" w:rsidR="00D868C3" w:rsidRPr="00105E51" w:rsidRDefault="00D868C3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object w:dxaOrig="560" w:dyaOrig="540" w14:anchorId="64ABC1BB">
          <v:shape id="_x0000_i1033" type="#_x0000_t75" style="width:27.95pt;height:26.85pt" o:ole="">
            <v:imagedata r:id="rId24" o:title=""/>
          </v:shape>
          <o:OLEObject Type="Embed" ProgID="Equation.DSMT4" ShapeID="_x0000_i1033" DrawAspect="Content" ObjectID="_1841331440" r:id="rId25"/>
        </w:object>
      </w:r>
      <w:r w:rsidRPr="00105E51">
        <w:rPr>
          <w:lang w:val="sr-Latn-RS"/>
        </w:rPr>
        <w:t xml:space="preserve"> (Omov zakon) </w:t>
      </w:r>
      <w:r w:rsidRPr="00105E51">
        <w:rPr>
          <w:lang w:val="sr-Latn-RS"/>
        </w:rPr>
        <w:object w:dxaOrig="720" w:dyaOrig="600" w14:anchorId="42D619DB">
          <v:shape id="_x0000_i1034" type="#_x0000_t75" style="width:36.55pt;height:30.1pt" o:ole="">
            <v:imagedata r:id="rId26" o:title=""/>
          </v:shape>
          <o:OLEObject Type="Embed" ProgID="Equation.DSMT4" ShapeID="_x0000_i1034" DrawAspect="Content" ObjectID="_1841331441" r:id="rId27"/>
        </w:object>
      </w:r>
      <w:r w:rsidRPr="00105E51">
        <w:rPr>
          <w:lang w:val="sr-Latn-RS"/>
        </w:rPr>
        <w:t xml:space="preserve"> (</w:t>
      </w:r>
      <w:proofErr w:type="spellStart"/>
      <w:r w:rsidRPr="00105E51">
        <w:rPr>
          <w:lang w:val="sr-Latn-RS"/>
        </w:rPr>
        <w:t>Poazejev</w:t>
      </w:r>
      <w:proofErr w:type="spellEnd"/>
      <w:r w:rsidRPr="00105E51">
        <w:rPr>
          <w:lang w:val="sr-Latn-RS"/>
        </w:rPr>
        <w:t xml:space="preserve"> zakon)</w:t>
      </w:r>
    </w:p>
    <w:p w14:paraId="09CA6892" w14:textId="294D493A" w:rsidR="00D868C3" w:rsidRDefault="00D868C3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Poredeći Omov zakon i </w:t>
      </w:r>
      <w:proofErr w:type="spellStart"/>
      <w:r w:rsidRPr="00105E51">
        <w:rPr>
          <w:lang w:val="sr-Latn-RS"/>
        </w:rPr>
        <w:t>Poazejev</w:t>
      </w:r>
      <w:proofErr w:type="spellEnd"/>
      <w:r w:rsidRPr="00105E51">
        <w:rPr>
          <w:lang w:val="sr-Latn-RS"/>
        </w:rPr>
        <w:t xml:space="preserve"> zakon dobijamo izraz za otpor cevi, definisanog koeficijenta viskoznosti (</w:t>
      </w:r>
      <w:r w:rsidRPr="00105E51">
        <w:rPr>
          <w:lang w:val="sr-Latn-RS"/>
        </w:rPr>
        <w:object w:dxaOrig="220" w:dyaOrig="240" w14:anchorId="26985F07">
          <v:shape id="_x0000_i1035" type="#_x0000_t75" style="width:11.3pt;height:11.8pt" o:ole="">
            <v:imagedata r:id="rId28" o:title=""/>
          </v:shape>
          <o:OLEObject Type="Embed" ProgID="Equation.DSMT4" ShapeID="_x0000_i1035" DrawAspect="Content" ObjectID="_1841331442" r:id="rId29"/>
        </w:object>
      </w:r>
      <w:r w:rsidRPr="00105E51">
        <w:rPr>
          <w:lang w:val="sr-Latn-RS"/>
        </w:rPr>
        <w:t>)</w:t>
      </w:r>
      <w:r w:rsidR="00A04EE4" w:rsidRPr="00105E51">
        <w:rPr>
          <w:lang w:val="sr-Latn-RS"/>
        </w:rPr>
        <w:t>,</w:t>
      </w:r>
      <w:r w:rsidRPr="00105E51">
        <w:rPr>
          <w:lang w:val="sr-Latn-RS"/>
        </w:rPr>
        <w:t xml:space="preserve"> dužine (l) i poluprečnika cevi (R). </w:t>
      </w:r>
      <w:r w:rsidR="008D6564" w:rsidRPr="00105E51">
        <w:rPr>
          <w:lang w:val="sr-Latn-RS"/>
        </w:rPr>
        <w:t xml:space="preserve">Hidraulični otpor se može smanjiti povećanjem poprečnog preseka cevi ili paralelnim vezivanjem više cevi. </w:t>
      </w:r>
    </w:p>
    <w:p w14:paraId="6638E71A" w14:textId="77777777" w:rsidR="002819BF" w:rsidRDefault="002819BF" w:rsidP="00105E51">
      <w:pPr>
        <w:ind w:left="274" w:firstLine="0"/>
        <w:rPr>
          <w:lang w:val="sr-Latn-RS"/>
        </w:rPr>
      </w:pPr>
    </w:p>
    <w:p w14:paraId="0FB8EAE7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265D4F78" w14:textId="3067527A" w:rsidR="00D42254" w:rsidRDefault="003E0834" w:rsidP="00105E51">
      <w:pPr>
        <w:ind w:left="274" w:firstLine="0"/>
        <w:rPr>
          <w:lang w:val="sr-Latn-RS"/>
        </w:rPr>
      </w:pPr>
      <w:bookmarkStart w:id="2" w:name="_Toc230715559"/>
      <w:r w:rsidRPr="00105E51">
        <w:rPr>
          <w:lang w:val="sr-Latn-RS"/>
        </w:rPr>
        <w:t>Poluge i sistemi poluga</w:t>
      </w:r>
      <w:bookmarkEnd w:id="2"/>
    </w:p>
    <w:p w14:paraId="79FA57A9" w14:textId="77777777" w:rsidR="002819BF" w:rsidRDefault="002819BF" w:rsidP="00105E51">
      <w:pPr>
        <w:ind w:left="274" w:firstLine="0"/>
        <w:rPr>
          <w:lang w:val="sr-Latn-RS"/>
        </w:rPr>
      </w:pPr>
    </w:p>
    <w:p w14:paraId="00354550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194379C3" w14:textId="0EE8F852" w:rsidR="00C41F24" w:rsidRPr="00105E51" w:rsidRDefault="003E0834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Osnovne predstave o funkcionisanju </w:t>
      </w:r>
      <w:proofErr w:type="spellStart"/>
      <w:r w:rsidRPr="00105E51">
        <w:rPr>
          <w:lang w:val="sr-Latn-RS"/>
        </w:rPr>
        <w:t>lokomotornog</w:t>
      </w:r>
      <w:proofErr w:type="spellEnd"/>
      <w:r w:rsidRPr="00105E51">
        <w:rPr>
          <w:lang w:val="sr-Latn-RS"/>
        </w:rPr>
        <w:t xml:space="preserve"> sistema možemo dobiti ako kosti ili grupu čvrsto vezanih kostiju posmatramo kao poluge. U </w:t>
      </w:r>
      <w:proofErr w:type="spellStart"/>
      <w:r w:rsidRPr="00105E51">
        <w:rPr>
          <w:lang w:val="sr-Latn-RS"/>
        </w:rPr>
        <w:t>lokomotornom</w:t>
      </w:r>
      <w:proofErr w:type="spellEnd"/>
      <w:r w:rsidRPr="00105E51">
        <w:rPr>
          <w:lang w:val="sr-Latn-RS"/>
        </w:rPr>
        <w:t xml:space="preserve"> sistemu čoveka mogu se naći više vrsta poluga. Na slici 7 prikazani su neki od modela u kojima se ilustruje model poluga za objašnjenje </w:t>
      </w:r>
      <w:r w:rsidR="00A04EE4" w:rsidRPr="00105E51">
        <w:rPr>
          <w:lang w:val="sr-Latn-RS"/>
        </w:rPr>
        <w:t>funkcionisanja</w:t>
      </w:r>
      <w:r w:rsidRPr="00105E51">
        <w:rPr>
          <w:lang w:val="sr-Latn-RS"/>
        </w:rPr>
        <w:t xml:space="preserve"> </w:t>
      </w:r>
      <w:r w:rsidR="00A04EE4" w:rsidRPr="00105E51">
        <w:rPr>
          <w:lang w:val="sr-Latn-RS"/>
        </w:rPr>
        <w:t>d</w:t>
      </w:r>
      <w:r w:rsidRPr="00105E51">
        <w:rPr>
          <w:lang w:val="sr-Latn-RS"/>
        </w:rPr>
        <w:t xml:space="preserve">elova </w:t>
      </w:r>
      <w:proofErr w:type="spellStart"/>
      <w:r w:rsidRPr="00105E51">
        <w:rPr>
          <w:lang w:val="sr-Latn-RS"/>
        </w:rPr>
        <w:t>lokomotornog</w:t>
      </w:r>
      <w:proofErr w:type="spellEnd"/>
      <w:r w:rsidRPr="00105E51">
        <w:rPr>
          <w:lang w:val="sr-Latn-RS"/>
        </w:rPr>
        <w:t xml:space="preserve"> sistema.</w:t>
      </w:r>
    </w:p>
    <w:p w14:paraId="70254068" w14:textId="7E30E521" w:rsidR="003E0834" w:rsidRDefault="003E0834" w:rsidP="00105E51">
      <w:pPr>
        <w:ind w:left="274" w:firstLine="0"/>
        <w:rPr>
          <w:lang w:val="sr-Latn-RS"/>
        </w:rPr>
      </w:pPr>
    </w:p>
    <w:p w14:paraId="24F6A995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0CF3BF0A" w14:textId="58AC5C8F" w:rsidR="003E0834" w:rsidRPr="00105E51" w:rsidRDefault="003E0834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SLIKA </w:t>
      </w:r>
      <w:r w:rsidR="00DD76EF" w:rsidRPr="00105E51">
        <w:rPr>
          <w:lang w:val="sr-Latn-RS"/>
        </w:rPr>
        <w:t>6</w:t>
      </w:r>
      <w:r w:rsidRPr="00105E51">
        <w:rPr>
          <w:lang w:val="sr-Latn-RS"/>
        </w:rPr>
        <w:t>. Primeri polu</w:t>
      </w:r>
      <w:r w:rsidR="00752587" w:rsidRPr="00105E51">
        <w:rPr>
          <w:lang w:val="sr-Latn-RS"/>
        </w:rPr>
        <w:t>g</w:t>
      </w:r>
      <w:r w:rsidRPr="00105E51">
        <w:rPr>
          <w:lang w:val="sr-Latn-RS"/>
        </w:rPr>
        <w:t xml:space="preserve">a I, II i III vrste u </w:t>
      </w:r>
      <w:proofErr w:type="spellStart"/>
      <w:r w:rsidRPr="00105E51">
        <w:rPr>
          <w:lang w:val="sr-Latn-RS"/>
        </w:rPr>
        <w:t>lokomotornom</w:t>
      </w:r>
      <w:proofErr w:type="spellEnd"/>
      <w:r w:rsidRPr="00105E51">
        <w:rPr>
          <w:lang w:val="sr-Latn-RS"/>
        </w:rPr>
        <w:t xml:space="preserve"> sistemu čoveka</w:t>
      </w:r>
      <w:r w:rsidR="00DD76EF" w:rsidRPr="00105E51">
        <w:rPr>
          <w:lang w:val="sr-Latn-RS"/>
        </w:rPr>
        <w:t xml:space="preserve"> </w:t>
      </w:r>
      <w:r w:rsidR="00DD76EF" w:rsidRPr="00105E51">
        <w:rPr>
          <w:lang w:val="en-US"/>
        </w:rPr>
        <w:t>[2,7]</w:t>
      </w:r>
      <w:r w:rsidRPr="00105E51">
        <w:rPr>
          <w:lang w:val="sr-Latn-RS"/>
        </w:rPr>
        <w:t xml:space="preserve">. </w:t>
      </w:r>
    </w:p>
    <w:p w14:paraId="2B7D1E5A" w14:textId="77777777" w:rsidR="003E0834" w:rsidRPr="00105E51" w:rsidRDefault="003E0834" w:rsidP="00105E51">
      <w:pPr>
        <w:ind w:left="274" w:firstLine="0"/>
        <w:rPr>
          <w:lang w:val="sr-Latn-RS"/>
        </w:rPr>
      </w:pPr>
    </w:p>
    <w:p w14:paraId="6912729A" w14:textId="6736E6CB" w:rsidR="003E0834" w:rsidRPr="00105E51" w:rsidRDefault="00C41F24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Za proučavanje </w:t>
      </w:r>
      <w:proofErr w:type="spellStart"/>
      <w:r w:rsidRPr="00105E51">
        <w:rPr>
          <w:lang w:val="sr-Latn-RS"/>
        </w:rPr>
        <w:t>lokomotornog</w:t>
      </w:r>
      <w:proofErr w:type="spellEnd"/>
      <w:r w:rsidRPr="00105E51">
        <w:rPr>
          <w:lang w:val="sr-Latn-RS"/>
        </w:rPr>
        <w:t xml:space="preserve"> sistema čoveka neophodno je poznavanje funkcionisanja sistema poluga. Sistem poluga predstavlja dve </w:t>
      </w:r>
      <w:r w:rsidR="00A04EE4" w:rsidRPr="00105E51">
        <w:rPr>
          <w:lang w:val="sr-Latn-RS"/>
        </w:rPr>
        <w:t>i</w:t>
      </w:r>
      <w:r w:rsidRPr="00105E51">
        <w:rPr>
          <w:lang w:val="sr-Latn-RS"/>
        </w:rPr>
        <w:t xml:space="preserve">li više poluga međusobno povezanih tako da pomeranje jedne od njih utiče na pomeranje celog sistema. Na slici 8 prikazana su dva mehanička modela za uporednu analizu sile butnog mišića i </w:t>
      </w:r>
      <w:r w:rsidR="00A04EE4" w:rsidRPr="00105E51">
        <w:rPr>
          <w:lang w:val="sr-Latn-RS"/>
        </w:rPr>
        <w:t>dejstva</w:t>
      </w:r>
      <w:r w:rsidR="00BC2CCF" w:rsidRPr="00105E51">
        <w:rPr>
          <w:lang w:val="sr-Latn-RS"/>
        </w:rPr>
        <w:t xml:space="preserve"> sila na peti lumbalni pršljen pri podizanju tereta. </w:t>
      </w:r>
    </w:p>
    <w:p w14:paraId="651CAE1A" w14:textId="4FC92075" w:rsidR="00BC2CCF" w:rsidRDefault="00BC2CCF" w:rsidP="00105E51">
      <w:pPr>
        <w:ind w:left="274" w:firstLine="0"/>
        <w:rPr>
          <w:lang w:val="sr-Latn-RS"/>
        </w:rPr>
      </w:pPr>
    </w:p>
    <w:p w14:paraId="783CC705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7E07A6C2" w14:textId="77777777" w:rsidR="003E0834" w:rsidRPr="00105E51" w:rsidRDefault="003E0834" w:rsidP="00105E51">
      <w:pPr>
        <w:ind w:left="274" w:firstLine="0"/>
        <w:rPr>
          <w:lang w:val="sr-Latn-RS"/>
        </w:rPr>
      </w:pPr>
    </w:p>
    <w:p w14:paraId="4D80985F" w14:textId="13433D35" w:rsidR="00BC2CCF" w:rsidRPr="00105E51" w:rsidRDefault="00BC2CC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SLIKA </w:t>
      </w:r>
      <w:r w:rsidR="00DD76EF" w:rsidRPr="00105E51">
        <w:rPr>
          <w:lang w:val="sr-Latn-RS"/>
        </w:rPr>
        <w:t>7</w:t>
      </w:r>
      <w:r w:rsidRPr="00105E51">
        <w:rPr>
          <w:lang w:val="sr-Latn-RS"/>
        </w:rPr>
        <w:t xml:space="preserve">. </w:t>
      </w:r>
      <w:r w:rsidR="00716EE4" w:rsidRPr="00105E51">
        <w:rPr>
          <w:lang w:val="sr-Latn-RS"/>
        </w:rPr>
        <w:t>Butni mišić (</w:t>
      </w:r>
      <w:proofErr w:type="spellStart"/>
      <w:r w:rsidR="00716EE4" w:rsidRPr="00105E51">
        <w:rPr>
          <w:lang w:val="sr-Latn-RS"/>
        </w:rPr>
        <w:t>quadriceps</w:t>
      </w:r>
      <w:proofErr w:type="spellEnd"/>
      <w:r w:rsidR="00716EE4" w:rsidRPr="00105E51">
        <w:rPr>
          <w:lang w:val="sr-Latn-RS"/>
        </w:rPr>
        <w:t xml:space="preserve"> </w:t>
      </w:r>
      <w:proofErr w:type="spellStart"/>
      <w:r w:rsidR="00716EE4" w:rsidRPr="00105E51">
        <w:rPr>
          <w:lang w:val="sr-Latn-RS"/>
        </w:rPr>
        <w:t>femoris</w:t>
      </w:r>
      <w:proofErr w:type="spellEnd"/>
      <w:r w:rsidR="00716EE4" w:rsidRPr="00105E51">
        <w:rPr>
          <w:lang w:val="sr-Latn-RS"/>
        </w:rPr>
        <w:t>) je na gornjem kraju povezan trostruko sa butnom kosti (</w:t>
      </w:r>
      <w:proofErr w:type="spellStart"/>
      <w:r w:rsidR="00716EE4" w:rsidRPr="00105E51">
        <w:rPr>
          <w:lang w:val="sr-Latn-RS"/>
        </w:rPr>
        <w:t>femur</w:t>
      </w:r>
      <w:proofErr w:type="spellEnd"/>
      <w:r w:rsidR="00716EE4" w:rsidRPr="00105E51">
        <w:rPr>
          <w:lang w:val="sr-Latn-RS"/>
        </w:rPr>
        <w:t xml:space="preserve">) i jednostruko sa karlicom. Na drugom kraju je preko tetive povezan za </w:t>
      </w:r>
      <w:proofErr w:type="spellStart"/>
      <w:r w:rsidR="00716EE4" w:rsidRPr="00105E51">
        <w:rPr>
          <w:lang w:val="sr-Latn-RS"/>
        </w:rPr>
        <w:t>potkoleničnu</w:t>
      </w:r>
      <w:proofErr w:type="spellEnd"/>
      <w:r w:rsidR="00716EE4" w:rsidRPr="00105E51">
        <w:rPr>
          <w:lang w:val="sr-Latn-RS"/>
        </w:rPr>
        <w:t xml:space="preserve"> kost (</w:t>
      </w:r>
      <w:proofErr w:type="spellStart"/>
      <w:r w:rsidR="00716EE4" w:rsidRPr="00105E51">
        <w:rPr>
          <w:lang w:val="sr-Latn-RS"/>
        </w:rPr>
        <w:t>tibia</w:t>
      </w:r>
      <w:proofErr w:type="spellEnd"/>
      <w:r w:rsidR="00716EE4" w:rsidRPr="00105E51">
        <w:rPr>
          <w:lang w:val="sr-Latn-RS"/>
        </w:rPr>
        <w:t xml:space="preserve">). </w:t>
      </w:r>
      <w:proofErr w:type="spellStart"/>
      <w:r w:rsidR="00716EE4" w:rsidRPr="00105E51">
        <w:rPr>
          <w:lang w:val="sr-Latn-RS"/>
        </w:rPr>
        <w:t>Femur</w:t>
      </w:r>
      <w:proofErr w:type="spellEnd"/>
      <w:r w:rsidR="00716EE4" w:rsidRPr="00105E51">
        <w:rPr>
          <w:lang w:val="sr-Latn-RS"/>
        </w:rPr>
        <w:t xml:space="preserve"> i </w:t>
      </w:r>
      <w:proofErr w:type="spellStart"/>
      <w:r w:rsidR="00716EE4" w:rsidRPr="00105E51">
        <w:rPr>
          <w:lang w:val="sr-Latn-RS"/>
        </w:rPr>
        <w:t>tibia</w:t>
      </w:r>
      <w:proofErr w:type="spellEnd"/>
      <w:r w:rsidR="00716EE4" w:rsidRPr="00105E51">
        <w:rPr>
          <w:lang w:val="sr-Latn-RS"/>
        </w:rPr>
        <w:t xml:space="preserve"> su povezane preko jednoosnog zgloba kolena. </w:t>
      </w:r>
      <w:r w:rsidRPr="00105E51">
        <w:rPr>
          <w:lang w:val="sr-Latn-RS"/>
        </w:rPr>
        <w:t>Mehanički model noge i kičmenog stuba čoveka</w:t>
      </w:r>
      <w:r w:rsidR="00C9612A" w:rsidRPr="00105E51">
        <w:rPr>
          <w:lang w:val="sr-Latn-RS"/>
        </w:rPr>
        <w:t xml:space="preserve"> [6]</w:t>
      </w:r>
      <w:r w:rsidRPr="00105E51">
        <w:rPr>
          <w:lang w:val="sr-Latn-RS"/>
        </w:rPr>
        <w:t xml:space="preserve">. </w:t>
      </w:r>
    </w:p>
    <w:p w14:paraId="2FDE0A42" w14:textId="22C39488" w:rsidR="00887254" w:rsidRPr="00105E51" w:rsidRDefault="00887254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Iz sličnosti trouglova uz aproksimaciju da je </w:t>
      </w:r>
      <w:r w:rsidR="00A8524A" w:rsidRPr="00105E51">
        <w:rPr>
          <w:lang w:val="sr-Latn-RS"/>
        </w:rPr>
        <w:object w:dxaOrig="1100" w:dyaOrig="260" w14:anchorId="56D3C2BB">
          <v:shape id="_x0000_i1036" type="#_x0000_t75" style="width:55.35pt;height:12.9pt" o:ole="">
            <v:imagedata r:id="rId30" o:title=""/>
          </v:shape>
          <o:OLEObject Type="Embed" ProgID="Equation.DSMT4" ShapeID="_x0000_i1036" DrawAspect="Content" ObjectID="_1841331443" r:id="rId31"/>
        </w:object>
      </w:r>
      <w:r w:rsidR="00A8524A" w:rsidRPr="00105E51">
        <w:rPr>
          <w:lang w:val="sr-Latn-RS"/>
        </w:rPr>
        <w:t xml:space="preserve"> </w:t>
      </w:r>
      <w:r w:rsidRPr="00105E51">
        <w:rPr>
          <w:lang w:val="sr-Latn-RS"/>
        </w:rPr>
        <w:t xml:space="preserve">dobija se </w:t>
      </w:r>
      <w:r w:rsidR="00A8524A" w:rsidRPr="00105E51">
        <w:rPr>
          <w:lang w:val="sr-Latn-RS"/>
        </w:rPr>
        <w:t xml:space="preserve">formula za traženu silu </w:t>
      </w:r>
      <w:proofErr w:type="spellStart"/>
      <w:r w:rsidR="00A8524A" w:rsidRPr="00105E51">
        <w:rPr>
          <w:lang w:val="sr-Latn-RS"/>
        </w:rPr>
        <w:t>Fm</w:t>
      </w:r>
      <w:proofErr w:type="spellEnd"/>
    </w:p>
    <w:p w14:paraId="47EF7837" w14:textId="72471A98" w:rsidR="00887254" w:rsidRPr="00105E51" w:rsidRDefault="001E329A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w:r w:rsidR="00887254" w:rsidRPr="00105E51">
        <w:rPr>
          <w:lang w:val="sr-Latn-RS"/>
        </w:rPr>
        <w:object w:dxaOrig="1340" w:dyaOrig="540" w14:anchorId="35A506ED">
          <v:shape id="_x0000_i1037" type="#_x0000_t75" style="width:66.65pt;height:26.85pt" o:ole="">
            <v:imagedata r:id="rId32" o:title=""/>
          </v:shape>
          <o:OLEObject Type="Embed" ProgID="Equation.DSMT4" ShapeID="_x0000_i1037" DrawAspect="Content" ObjectID="_1841331444" r:id="rId33"/>
        </w:object>
      </w:r>
      <w:r w:rsidR="00887254" w:rsidRPr="00105E51">
        <w:rPr>
          <w:lang w:val="sr-Latn-RS"/>
        </w:rPr>
        <w:t xml:space="preserve"> </w:t>
      </w:r>
      <w:r w:rsidRPr="00105E51">
        <w:rPr>
          <w:lang w:val="sr-Latn-RS"/>
        </w:rPr>
        <w:tab/>
        <w:t>(1</w:t>
      </w:r>
      <w:r w:rsidR="00DD76EF" w:rsidRPr="00105E51">
        <w:rPr>
          <w:lang w:val="sr-Latn-RS"/>
        </w:rPr>
        <w:t>2</w:t>
      </w:r>
      <w:r w:rsidRPr="00105E51">
        <w:rPr>
          <w:lang w:val="sr-Latn-RS"/>
        </w:rPr>
        <w:t>)</w:t>
      </w:r>
    </w:p>
    <w:p w14:paraId="10DBE0A8" w14:textId="2777AD44" w:rsidR="00A8524A" w:rsidRPr="00105E51" w:rsidRDefault="00A8524A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U realnosti profil okrajka butne kosti po kome klizi čašica golenjače, nije kružnog oblika i položaj ose rotacije ovog zgloba nije anatomski stalan već zavisi od ugla </w:t>
      </w:r>
      <w:r w:rsidR="00ED2CC7" w:rsidRPr="00105E51">
        <w:rPr>
          <w:lang w:val="sr-Latn-RS"/>
        </w:rPr>
        <w:t>α</w:t>
      </w:r>
      <w:r w:rsidRPr="00105E51">
        <w:rPr>
          <w:lang w:val="sr-Latn-RS"/>
        </w:rPr>
        <w:t xml:space="preserve">, uspešna korekcija se postiže korišćenjem linearne funkcije </w:t>
      </w:r>
      <w:r w:rsidRPr="00105E51">
        <w:rPr>
          <w:lang w:val="sr-Latn-RS"/>
        </w:rPr>
        <w:object w:dxaOrig="900" w:dyaOrig="260" w14:anchorId="48F7850C">
          <v:shape id="_x0000_i1038" type="#_x0000_t75" style="width:45.15pt;height:12.9pt" o:ole="">
            <v:imagedata r:id="rId34" o:title=""/>
          </v:shape>
          <o:OLEObject Type="Embed" ProgID="Equation.DSMT4" ShapeID="_x0000_i1038" DrawAspect="Content" ObjectID="_1841331445" r:id="rId35"/>
        </w:object>
      </w:r>
      <w:r w:rsidR="00ED2CC7" w:rsidRPr="00105E51">
        <w:rPr>
          <w:lang w:val="sr-Latn-RS"/>
        </w:rPr>
        <w:t xml:space="preserve">, </w:t>
      </w:r>
      <w:r w:rsidRPr="00105E51">
        <w:rPr>
          <w:lang w:val="sr-Latn-RS"/>
        </w:rPr>
        <w:t xml:space="preserve">gde su parametri </w:t>
      </w:r>
      <w:r w:rsidRPr="00105E51">
        <w:rPr>
          <w:lang w:val="sr-Latn-RS"/>
        </w:rPr>
        <w:object w:dxaOrig="1359" w:dyaOrig="279" w14:anchorId="2B69EA01">
          <v:shape id="_x0000_i1039" type="#_x0000_t75" style="width:67.7pt;height:14.5pt" o:ole="">
            <v:imagedata r:id="rId36" o:title=""/>
          </v:shape>
          <o:OLEObject Type="Embed" ProgID="Equation.DSMT4" ShapeID="_x0000_i1039" DrawAspect="Content" ObjectID="_1841331446" r:id="rId37"/>
        </w:object>
      </w:r>
      <w:r w:rsidRPr="00105E51">
        <w:rPr>
          <w:lang w:val="sr-Latn-RS"/>
        </w:rPr>
        <w:t xml:space="preserve"> i </w:t>
      </w:r>
      <w:r w:rsidRPr="00105E51">
        <w:rPr>
          <w:lang w:val="sr-Latn-RS"/>
        </w:rPr>
        <w:object w:dxaOrig="999" w:dyaOrig="300" w14:anchorId="317D3868">
          <v:shape id="_x0000_i1040" type="#_x0000_t75" style="width:50.5pt;height:15.05pt" o:ole="">
            <v:imagedata r:id="rId38" o:title=""/>
          </v:shape>
          <o:OLEObject Type="Embed" ProgID="Equation.DSMT4" ShapeID="_x0000_i1040" DrawAspect="Content" ObjectID="_1841331447" r:id="rId39"/>
        </w:object>
      </w:r>
      <w:r w:rsidRPr="00105E51">
        <w:rPr>
          <w:lang w:val="sr-Latn-RS"/>
        </w:rPr>
        <w:t>. Konačno, uzimajući u obzir (16) dobija se</w:t>
      </w:r>
    </w:p>
    <w:p w14:paraId="2B9D83D9" w14:textId="60396931" w:rsidR="00A8524A" w:rsidRPr="00105E51" w:rsidRDefault="00A8524A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lastRenderedPageBreak/>
        <w:tab/>
      </w:r>
      <w:r w:rsidRPr="00105E51">
        <w:rPr>
          <w:lang w:val="sr-Latn-RS"/>
        </w:rPr>
        <w:object w:dxaOrig="1680" w:dyaOrig="780" w14:anchorId="62CF5D88">
          <v:shape id="_x0000_i1041" type="#_x0000_t75" style="width:83.8pt;height:39.2pt" o:ole="">
            <v:imagedata r:id="rId40" o:title=""/>
          </v:shape>
          <o:OLEObject Type="Embed" ProgID="Equation.DSMT4" ShapeID="_x0000_i1041" DrawAspect="Content" ObjectID="_1841331448" r:id="rId41"/>
        </w:object>
      </w:r>
      <w:r w:rsidRPr="00105E51">
        <w:rPr>
          <w:lang w:val="sr-Latn-RS"/>
        </w:rPr>
        <w:t xml:space="preserve">. </w:t>
      </w:r>
      <w:r w:rsidRPr="00105E51">
        <w:rPr>
          <w:lang w:val="sr-Latn-RS"/>
        </w:rPr>
        <w:tab/>
        <w:t>(1</w:t>
      </w:r>
      <w:r w:rsidR="00DD76EF" w:rsidRPr="00105E51">
        <w:rPr>
          <w:lang w:val="sr-Latn-RS"/>
        </w:rPr>
        <w:t>3</w:t>
      </w:r>
      <w:r w:rsidRPr="00105E51">
        <w:rPr>
          <w:lang w:val="sr-Latn-RS"/>
        </w:rPr>
        <w:t>)</w:t>
      </w:r>
    </w:p>
    <w:p w14:paraId="5F01C168" w14:textId="77777777" w:rsidR="00C06AC7" w:rsidRDefault="00C06AC7" w:rsidP="00105E51">
      <w:pPr>
        <w:ind w:left="274" w:firstLine="0"/>
        <w:rPr>
          <w:lang w:val="sr-Latn-RS"/>
        </w:rPr>
      </w:pPr>
      <w:bookmarkStart w:id="3" w:name="_Toc230715560"/>
    </w:p>
    <w:p w14:paraId="10717A32" w14:textId="77777777" w:rsidR="00C06AC7" w:rsidRDefault="00C06AC7" w:rsidP="00105E51">
      <w:pPr>
        <w:ind w:left="274" w:firstLine="0"/>
        <w:rPr>
          <w:lang w:val="sr-Latn-RS"/>
        </w:rPr>
      </w:pPr>
    </w:p>
    <w:p w14:paraId="05C02A6F" w14:textId="616590D1" w:rsidR="00D32C09" w:rsidRPr="00105E51" w:rsidRDefault="00D32C0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LITERATURA</w:t>
      </w:r>
      <w:bookmarkEnd w:id="3"/>
    </w:p>
    <w:p w14:paraId="04C0B569" w14:textId="77777777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S. Stanković, Fizika ljudskog organizma, Prirodno-matematički fakultet, Departman za fiziku, Novi Sad 2006.  </w:t>
      </w:r>
      <w:bookmarkStart w:id="4" w:name="30j0zll" w:colFirst="0" w:colLast="0"/>
      <w:bookmarkEnd w:id="4"/>
    </w:p>
    <w:p w14:paraId="527FC1DA" w14:textId="77777777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I. P. Herman, </w:t>
      </w:r>
      <w:proofErr w:type="spellStart"/>
      <w:r w:rsidRPr="00105E51">
        <w:rPr>
          <w:lang w:val="sr-Latn-RS"/>
        </w:rPr>
        <w:t>Physics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of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the</w:t>
      </w:r>
      <w:proofErr w:type="spellEnd"/>
      <w:r w:rsidRPr="00105E51">
        <w:rPr>
          <w:lang w:val="sr-Latn-RS"/>
        </w:rPr>
        <w:t xml:space="preserve"> human </w:t>
      </w:r>
      <w:proofErr w:type="spellStart"/>
      <w:r w:rsidRPr="00105E51">
        <w:rPr>
          <w:lang w:val="sr-Latn-RS"/>
        </w:rPr>
        <w:t>body</w:t>
      </w:r>
      <w:proofErr w:type="spellEnd"/>
      <w:r w:rsidRPr="00105E51">
        <w:rPr>
          <w:lang w:val="sr-Latn-RS"/>
        </w:rPr>
        <w:t xml:space="preserve">, </w:t>
      </w:r>
      <w:proofErr w:type="spellStart"/>
      <w:r w:rsidRPr="00105E51">
        <w:rPr>
          <w:lang w:val="sr-Latn-RS"/>
        </w:rPr>
        <w:t>Springer-Verlag</w:t>
      </w:r>
      <w:proofErr w:type="spellEnd"/>
      <w:r w:rsidRPr="00105E51">
        <w:rPr>
          <w:lang w:val="sr-Latn-RS"/>
        </w:rPr>
        <w:t xml:space="preserve"> Berlin </w:t>
      </w:r>
      <w:proofErr w:type="spellStart"/>
      <w:r w:rsidRPr="00105E51">
        <w:rPr>
          <w:lang w:val="sr-Latn-RS"/>
        </w:rPr>
        <w:t>Heidelberg</w:t>
      </w:r>
      <w:proofErr w:type="spellEnd"/>
      <w:r w:rsidRPr="00105E51">
        <w:rPr>
          <w:lang w:val="sr-Latn-RS"/>
        </w:rPr>
        <w:t xml:space="preserve"> 2007.</w:t>
      </w:r>
    </w:p>
    <w:p w14:paraId="390C3D8C" w14:textId="7F027E21" w:rsidR="00B11188" w:rsidRPr="00105E51" w:rsidRDefault="00B11188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N</w:t>
      </w:r>
      <w:r w:rsidR="00C9612A" w:rsidRPr="00105E51">
        <w:rPr>
          <w:lang w:val="sr-Latn-RS"/>
        </w:rPr>
        <w:t xml:space="preserve">. Milošević, Z. Nestorović, M. Platiša, D- Žikić, N. Rajković, Biofizika u medicinskoj fiziologiji i medicinskoj biohemiji, Medicinski fakultet, Beograd 2017. </w:t>
      </w:r>
    </w:p>
    <w:p w14:paraId="1B1A0FFB" w14:textId="77777777" w:rsidR="00DD76EF" w:rsidRPr="00105E51" w:rsidRDefault="00DD76EF" w:rsidP="00105E51">
      <w:pPr>
        <w:ind w:left="274" w:firstLine="0"/>
        <w:rPr>
          <w:lang w:val="sr-Latn-RS"/>
        </w:rPr>
      </w:pPr>
      <w:proofErr w:type="spellStart"/>
      <w:r w:rsidRPr="00105E51">
        <w:rPr>
          <w:lang w:val="sr-Latn-RS"/>
        </w:rPr>
        <w:t>Hodgkin</w:t>
      </w:r>
      <w:proofErr w:type="spellEnd"/>
      <w:r w:rsidRPr="00105E51">
        <w:rPr>
          <w:lang w:val="sr-Latn-RS"/>
        </w:rPr>
        <w:t xml:space="preserve">, A. L.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A. F. </w:t>
      </w:r>
      <w:proofErr w:type="spellStart"/>
      <w:r w:rsidRPr="00105E51">
        <w:rPr>
          <w:lang w:val="sr-Latn-RS"/>
        </w:rPr>
        <w:t>Huxley</w:t>
      </w:r>
      <w:proofErr w:type="spellEnd"/>
      <w:r w:rsidRPr="00105E51">
        <w:rPr>
          <w:lang w:val="sr-Latn-RS"/>
        </w:rPr>
        <w:t xml:space="preserve">, A </w:t>
      </w:r>
      <w:proofErr w:type="spellStart"/>
      <w:r w:rsidRPr="00105E51">
        <w:rPr>
          <w:lang w:val="sr-Latn-RS"/>
        </w:rPr>
        <w:t>quantitative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description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of</w:t>
      </w:r>
      <w:proofErr w:type="spellEnd"/>
      <w:r w:rsidRPr="00105E51">
        <w:rPr>
          <w:lang w:val="sr-Latn-RS"/>
        </w:rPr>
        <w:t xml:space="preserve"> membrane </w:t>
      </w:r>
      <w:proofErr w:type="spellStart"/>
      <w:r w:rsidRPr="00105E51">
        <w:rPr>
          <w:lang w:val="sr-Latn-RS"/>
        </w:rPr>
        <w:t>current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its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application</w:t>
      </w:r>
      <w:proofErr w:type="spellEnd"/>
      <w:r w:rsidRPr="00105E51">
        <w:rPr>
          <w:lang w:val="sr-Latn-RS"/>
        </w:rPr>
        <w:t xml:space="preserve"> to </w:t>
      </w:r>
      <w:proofErr w:type="spellStart"/>
      <w:r w:rsidRPr="00105E51">
        <w:rPr>
          <w:lang w:val="sr-Latn-RS"/>
        </w:rPr>
        <w:t>conduction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excitation</w:t>
      </w:r>
      <w:proofErr w:type="spellEnd"/>
      <w:r w:rsidRPr="00105E51">
        <w:rPr>
          <w:lang w:val="sr-Latn-RS"/>
        </w:rPr>
        <w:t xml:space="preserve"> in nerve. J </w:t>
      </w:r>
      <w:proofErr w:type="spellStart"/>
      <w:r w:rsidRPr="00105E51">
        <w:rPr>
          <w:lang w:val="sr-Latn-RS"/>
        </w:rPr>
        <w:t>Physiol</w:t>
      </w:r>
      <w:proofErr w:type="spellEnd"/>
      <w:r w:rsidRPr="00105E51">
        <w:rPr>
          <w:lang w:val="sr-Latn-RS"/>
        </w:rPr>
        <w:t xml:space="preserve">, 1952. 117(4): p. 500-44. </w:t>
      </w:r>
    </w:p>
    <w:p w14:paraId="51E3C695" w14:textId="77777777" w:rsidR="00DD76EF" w:rsidRPr="00105E51" w:rsidRDefault="00DD76EF" w:rsidP="00105E51">
      <w:pPr>
        <w:ind w:left="274" w:firstLine="0"/>
        <w:rPr>
          <w:lang w:val="sr-Latn-RS"/>
        </w:rPr>
      </w:pPr>
      <w:proofErr w:type="spellStart"/>
      <w:r w:rsidRPr="00105E51">
        <w:rPr>
          <w:lang w:val="sr-Latn-RS"/>
        </w:rPr>
        <w:t>Hodgkin</w:t>
      </w:r>
      <w:proofErr w:type="spellEnd"/>
      <w:r w:rsidRPr="00105E51">
        <w:rPr>
          <w:lang w:val="sr-Latn-RS"/>
        </w:rPr>
        <w:t xml:space="preserve">, A. L.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A. F. </w:t>
      </w:r>
      <w:proofErr w:type="spellStart"/>
      <w:r w:rsidRPr="00105E51">
        <w:rPr>
          <w:lang w:val="sr-Latn-RS"/>
        </w:rPr>
        <w:t>Huxley</w:t>
      </w:r>
      <w:proofErr w:type="spellEnd"/>
      <w:r w:rsidRPr="00105E51">
        <w:rPr>
          <w:lang w:val="sr-Latn-RS"/>
        </w:rPr>
        <w:t xml:space="preserve">, A </w:t>
      </w:r>
      <w:proofErr w:type="spellStart"/>
      <w:r w:rsidRPr="00105E51">
        <w:rPr>
          <w:lang w:val="sr-Latn-RS"/>
        </w:rPr>
        <w:t>quantitative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description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of</w:t>
      </w:r>
      <w:proofErr w:type="spellEnd"/>
      <w:r w:rsidRPr="00105E51">
        <w:rPr>
          <w:lang w:val="sr-Latn-RS"/>
        </w:rPr>
        <w:t xml:space="preserve"> membrane </w:t>
      </w:r>
      <w:proofErr w:type="spellStart"/>
      <w:r w:rsidRPr="00105E51">
        <w:rPr>
          <w:lang w:val="sr-Latn-RS"/>
        </w:rPr>
        <w:t>current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its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application</w:t>
      </w:r>
      <w:proofErr w:type="spellEnd"/>
      <w:r w:rsidRPr="00105E51">
        <w:rPr>
          <w:lang w:val="sr-Latn-RS"/>
        </w:rPr>
        <w:t xml:space="preserve"> to </w:t>
      </w:r>
      <w:proofErr w:type="spellStart"/>
      <w:r w:rsidRPr="00105E51">
        <w:rPr>
          <w:lang w:val="sr-Latn-RS"/>
        </w:rPr>
        <w:t>conduction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excitation</w:t>
      </w:r>
      <w:proofErr w:type="spellEnd"/>
      <w:r w:rsidRPr="00105E51">
        <w:rPr>
          <w:lang w:val="sr-Latn-RS"/>
        </w:rPr>
        <w:t xml:space="preserve"> in nerve. J </w:t>
      </w:r>
      <w:proofErr w:type="spellStart"/>
      <w:r w:rsidRPr="00105E51">
        <w:rPr>
          <w:lang w:val="sr-Latn-RS"/>
        </w:rPr>
        <w:t>Physiol</w:t>
      </w:r>
      <w:proofErr w:type="spellEnd"/>
      <w:r w:rsidRPr="00105E51">
        <w:rPr>
          <w:lang w:val="sr-Latn-RS"/>
        </w:rPr>
        <w:t xml:space="preserve">, 1952. 117(4): p. 500-44. </w:t>
      </w:r>
    </w:p>
    <w:p w14:paraId="07F43927" w14:textId="45878BE8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P. Golubović, D. Ristanović, S Jarić, In </w:t>
      </w:r>
      <w:proofErr w:type="spellStart"/>
      <w:r w:rsidRPr="00105E51">
        <w:rPr>
          <w:lang w:val="sr-Latn-RS"/>
        </w:rPr>
        <w:t>vivo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study</w:t>
      </w:r>
      <w:proofErr w:type="spellEnd"/>
      <w:r w:rsidRPr="00105E51">
        <w:rPr>
          <w:lang w:val="sr-Latn-RS"/>
        </w:rPr>
        <w:t xml:space="preserve"> on </w:t>
      </w:r>
      <w:proofErr w:type="spellStart"/>
      <w:r w:rsidRPr="00105E51">
        <w:rPr>
          <w:lang w:val="sr-Latn-RS"/>
        </w:rPr>
        <w:t>the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effect</w:t>
      </w:r>
      <w:proofErr w:type="spellEnd"/>
      <w:r w:rsidRPr="00105E51">
        <w:rPr>
          <w:lang w:val="sr-Latn-RS"/>
        </w:rPr>
        <w:t xml:space="preserve"> on </w:t>
      </w:r>
      <w:proofErr w:type="spellStart"/>
      <w:r w:rsidRPr="00105E51">
        <w:rPr>
          <w:lang w:val="sr-Latn-RS"/>
        </w:rPr>
        <w:t>muscle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length</w:t>
      </w:r>
      <w:proofErr w:type="spellEnd"/>
      <w:r w:rsidRPr="00105E51">
        <w:rPr>
          <w:lang w:val="sr-Latn-RS"/>
        </w:rPr>
        <w:t xml:space="preserve"> on </w:t>
      </w:r>
      <w:proofErr w:type="spellStart"/>
      <w:r w:rsidRPr="00105E51">
        <w:rPr>
          <w:lang w:val="sr-Latn-RS"/>
        </w:rPr>
        <w:t>its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maximum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force</w:t>
      </w:r>
      <w:proofErr w:type="spellEnd"/>
      <w:r w:rsidRPr="00105E51">
        <w:rPr>
          <w:lang w:val="sr-Latn-RS"/>
        </w:rPr>
        <w:t xml:space="preserve"> on </w:t>
      </w:r>
      <w:proofErr w:type="spellStart"/>
      <w:r w:rsidRPr="00105E51">
        <w:rPr>
          <w:lang w:val="sr-Latn-RS"/>
        </w:rPr>
        <w:t>contracion</w:t>
      </w:r>
      <w:proofErr w:type="spellEnd"/>
      <w:r w:rsidRPr="00105E51">
        <w:rPr>
          <w:lang w:val="sr-Latn-RS"/>
        </w:rPr>
        <w:t xml:space="preserve">, Period. </w:t>
      </w:r>
      <w:proofErr w:type="spellStart"/>
      <w:r w:rsidRPr="00105E51">
        <w:rPr>
          <w:lang w:val="sr-Latn-RS"/>
        </w:rPr>
        <w:t>Biol</w:t>
      </w:r>
      <w:proofErr w:type="spellEnd"/>
      <w:r w:rsidRPr="00105E51">
        <w:rPr>
          <w:lang w:val="sr-Latn-RS"/>
        </w:rPr>
        <w:t>. 83 (1) 135-137 (1981</w:t>
      </w:r>
      <w:r w:rsidR="003E687E">
        <w:rPr>
          <w:lang w:val="sr-Latn-RS"/>
        </w:rPr>
        <w:t>)</w:t>
      </w:r>
    </w:p>
    <w:p w14:paraId="4D1CE69B" w14:textId="2AA8CCBC" w:rsidR="00EF2555" w:rsidRDefault="00B11188" w:rsidP="00105E51">
      <w:pPr>
        <w:ind w:left="274" w:firstLine="0"/>
        <w:rPr>
          <w:lang w:val="sr-Cyrl-RS"/>
        </w:rPr>
      </w:pPr>
      <w:r w:rsidRPr="00105E51">
        <w:rPr>
          <w:lang w:val="sr-Latn-RS"/>
        </w:rPr>
        <w:t xml:space="preserve">R. K. </w:t>
      </w:r>
      <w:proofErr w:type="spellStart"/>
      <w:r w:rsidRPr="00105E51">
        <w:rPr>
          <w:lang w:val="sr-Latn-RS"/>
        </w:rPr>
        <w:t>Hobbie</w:t>
      </w:r>
      <w:proofErr w:type="spellEnd"/>
      <w:r w:rsidRPr="00105E51">
        <w:rPr>
          <w:lang w:val="sr-Latn-RS"/>
        </w:rPr>
        <w:t xml:space="preserve">, </w:t>
      </w:r>
      <w:proofErr w:type="spellStart"/>
      <w:r w:rsidRPr="00105E51">
        <w:rPr>
          <w:lang w:val="sr-Latn-RS"/>
        </w:rPr>
        <w:t>Intermediate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Physics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for</w:t>
      </w:r>
      <w:proofErr w:type="spellEnd"/>
      <w:r w:rsidRPr="00105E51">
        <w:rPr>
          <w:lang w:val="sr-Latn-RS"/>
        </w:rPr>
        <w:t xml:space="preserve"> Medicine </w:t>
      </w:r>
      <w:proofErr w:type="spellStart"/>
      <w:r w:rsidRPr="00105E51">
        <w:rPr>
          <w:lang w:val="sr-Latn-RS"/>
        </w:rPr>
        <w:t>and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Biology</w:t>
      </w:r>
      <w:proofErr w:type="spellEnd"/>
      <w:r w:rsidRPr="00105E51">
        <w:rPr>
          <w:lang w:val="sr-Latn-RS"/>
        </w:rPr>
        <w:t xml:space="preserve">, </w:t>
      </w:r>
      <w:proofErr w:type="spellStart"/>
      <w:r w:rsidRPr="00105E51">
        <w:rPr>
          <w:lang w:val="sr-Latn-RS"/>
        </w:rPr>
        <w:t>Springer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Cham</w:t>
      </w:r>
      <w:proofErr w:type="spellEnd"/>
      <w:r w:rsidRPr="00105E51">
        <w:rPr>
          <w:lang w:val="sr-Latn-RS"/>
        </w:rPr>
        <w:t xml:space="preserve"> </w:t>
      </w:r>
      <w:proofErr w:type="spellStart"/>
      <w:r w:rsidRPr="00105E51">
        <w:rPr>
          <w:lang w:val="sr-Latn-RS"/>
        </w:rPr>
        <w:t>Heidelberg</w:t>
      </w:r>
      <w:proofErr w:type="spellEnd"/>
      <w:r w:rsidRPr="00105E51">
        <w:rPr>
          <w:lang w:val="sr-Latn-RS"/>
        </w:rPr>
        <w:t xml:space="preserve"> 2015.</w:t>
      </w:r>
    </w:p>
    <w:p w14:paraId="2CD43AD4" w14:textId="77777777" w:rsidR="008C3793" w:rsidRDefault="008C3793" w:rsidP="00105E51">
      <w:pPr>
        <w:ind w:left="274" w:firstLine="0"/>
        <w:rPr>
          <w:lang w:val="sr-Cyrl-RS"/>
        </w:rPr>
      </w:pPr>
    </w:p>
    <w:p w14:paraId="3EC6B033" w14:textId="77777777" w:rsidR="008C3793" w:rsidRDefault="008C3793" w:rsidP="00105E51">
      <w:pPr>
        <w:pBdr>
          <w:bottom w:val="single" w:sz="6" w:space="1" w:color="auto"/>
        </w:pBdr>
        <w:ind w:left="274" w:firstLine="0"/>
        <w:rPr>
          <w:lang w:val="sr-Cyrl-RS"/>
        </w:rPr>
      </w:pPr>
    </w:p>
    <w:p w14:paraId="5B556417" w14:textId="77777777" w:rsidR="008C3793" w:rsidRDefault="008C3793" w:rsidP="00105E51">
      <w:pPr>
        <w:ind w:left="274" w:firstLine="0"/>
        <w:rPr>
          <w:lang w:val="sr-Cyrl-RS"/>
        </w:rPr>
      </w:pPr>
    </w:p>
    <w:tbl>
      <w:tblPr>
        <w:tblW w:w="6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1701"/>
        <w:gridCol w:w="1068"/>
        <w:gridCol w:w="1069"/>
        <w:gridCol w:w="1069"/>
      </w:tblGrid>
      <w:tr w:rsidR="008C3793" w:rsidRPr="008C3793" w14:paraId="5D7FB2C0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17F96DE" w14:textId="115CF2D7" w:rsidR="008C3793" w:rsidRPr="005F0C0C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l</w:t>
            </w:r>
            <w:r w:rsidRPr="006A32C6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1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</w:t>
            </w:r>
            <w:r w:rsidR="006A32C6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[cm]</w:t>
            </w:r>
          </w:p>
        </w:tc>
        <w:tc>
          <w:tcPr>
            <w:tcW w:w="990" w:type="dxa"/>
            <w:noWrap/>
            <w:vAlign w:val="center"/>
            <w:hideMark/>
          </w:tcPr>
          <w:p w14:paraId="76CBB5E3" w14:textId="0147CECC" w:rsidR="008C3793" w:rsidRPr="006A32C6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l</w:t>
            </w:r>
            <w:r w:rsidRPr="006A32C6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2</w:t>
            </w:r>
            <w:r w:rsidR="006A32C6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[cm]</w:t>
            </w:r>
          </w:p>
        </w:tc>
        <w:tc>
          <w:tcPr>
            <w:tcW w:w="1701" w:type="dxa"/>
            <w:noWrap/>
            <w:vAlign w:val="center"/>
            <w:hideMark/>
          </w:tcPr>
          <w:p w14:paraId="000DAD3F" w14:textId="5728BA7F" w:rsidR="008C3793" w:rsidRPr="005F0C0C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l</w:t>
            </w:r>
            <w:r w:rsidR="005F0C0C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=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(l</w:t>
            </w:r>
            <w:r w:rsidR="005F0C0C" w:rsidRPr="00612534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1</w:t>
            </w:r>
            <w:r w:rsidR="005F0C0C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+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l</w:t>
            </w:r>
            <w:r w:rsidR="005F0C0C" w:rsidRPr="00612534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2</w:t>
            </w:r>
            <w:r w:rsidR="005F0C0C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)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/2</w:t>
            </w:r>
            <w:r w:rsidR="006A32C6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[m]</w:t>
            </w:r>
          </w:p>
        </w:tc>
        <w:tc>
          <w:tcPr>
            <w:tcW w:w="1068" w:type="dxa"/>
            <w:noWrap/>
            <w:vAlign w:val="center"/>
            <w:hideMark/>
          </w:tcPr>
          <w:p w14:paraId="27BBED08" w14:textId="57E7F03C" w:rsidR="008C3793" w:rsidRPr="00612534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t</w:t>
            </w:r>
            <w:r w:rsidR="00612534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[s]</w:t>
            </w:r>
          </w:p>
        </w:tc>
        <w:tc>
          <w:tcPr>
            <w:tcW w:w="1069" w:type="dxa"/>
            <w:noWrap/>
            <w:vAlign w:val="center"/>
            <w:hideMark/>
          </w:tcPr>
          <w:p w14:paraId="6F8106A6" w14:textId="595AB32F" w:rsidR="008C3793" w:rsidRPr="00612534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T</w:t>
            </w:r>
            <w:r w:rsidR="003E687E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=t/20 [s]</w:t>
            </w:r>
            <w:r w:rsidR="00612534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</w:t>
            </w:r>
          </w:p>
        </w:tc>
        <w:tc>
          <w:tcPr>
            <w:tcW w:w="1069" w:type="dxa"/>
            <w:noWrap/>
            <w:vAlign w:val="center"/>
            <w:hideMark/>
          </w:tcPr>
          <w:p w14:paraId="43E9055E" w14:textId="39E29C00" w:rsidR="008C3793" w:rsidRPr="003E687E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T</w:t>
            </w:r>
            <w:r w:rsidRPr="003E687E">
              <w:rPr>
                <w:rFonts w:ascii="Aptos Narrow" w:hAnsi="Aptos Narrow"/>
                <w:sz w:val="22"/>
                <w:szCs w:val="22"/>
                <w:vertAlign w:val="superscript"/>
                <w:lang w:val="sr-Cyrl-RS" w:eastAsia="sr-Cyrl-RS"/>
              </w:rPr>
              <w:t>2</w:t>
            </w:r>
            <w:r w:rsidR="003E687E">
              <w:rPr>
                <w:rFonts w:ascii="Aptos Narrow" w:hAnsi="Aptos Narrow"/>
                <w:sz w:val="22"/>
                <w:szCs w:val="22"/>
                <w:vertAlign w:val="superscript"/>
                <w:lang w:val="sr-Latn-RS" w:eastAsia="sr-Cyrl-RS"/>
              </w:rPr>
              <w:t xml:space="preserve"> </w:t>
            </w:r>
            <w:r w:rsidR="003E687E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[s</w:t>
            </w:r>
            <w:r w:rsidR="003E687E" w:rsidRPr="003E687E">
              <w:rPr>
                <w:rFonts w:ascii="Aptos Narrow" w:hAnsi="Aptos Narrow"/>
                <w:sz w:val="22"/>
                <w:szCs w:val="22"/>
                <w:vertAlign w:val="superscript"/>
                <w:lang w:val="sr-Latn-RS" w:eastAsia="sr-Cyrl-RS"/>
              </w:rPr>
              <w:t>2</w:t>
            </w:r>
            <w:r w:rsidR="003E687E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]</w:t>
            </w:r>
          </w:p>
        </w:tc>
      </w:tr>
      <w:tr w:rsidR="008C3793" w:rsidRPr="008C3793" w14:paraId="2E1D27AA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06F9542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89,2</w:t>
            </w:r>
          </w:p>
        </w:tc>
        <w:tc>
          <w:tcPr>
            <w:tcW w:w="990" w:type="dxa"/>
            <w:noWrap/>
            <w:vAlign w:val="center"/>
            <w:hideMark/>
          </w:tcPr>
          <w:p w14:paraId="261E454B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87,7</w:t>
            </w:r>
          </w:p>
        </w:tc>
        <w:tc>
          <w:tcPr>
            <w:tcW w:w="1701" w:type="dxa"/>
            <w:noWrap/>
            <w:vAlign w:val="center"/>
          </w:tcPr>
          <w:p w14:paraId="72552203" w14:textId="2A974AC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4706D024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35,36</w:t>
            </w:r>
          </w:p>
        </w:tc>
        <w:tc>
          <w:tcPr>
            <w:tcW w:w="1069" w:type="dxa"/>
            <w:noWrap/>
            <w:vAlign w:val="center"/>
          </w:tcPr>
          <w:p w14:paraId="6B6BC313" w14:textId="0798F283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2027B37B" w14:textId="7C0F304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6A4EB24E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2F875E27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82,6</w:t>
            </w:r>
          </w:p>
        </w:tc>
        <w:tc>
          <w:tcPr>
            <w:tcW w:w="990" w:type="dxa"/>
            <w:noWrap/>
            <w:vAlign w:val="center"/>
            <w:hideMark/>
          </w:tcPr>
          <w:p w14:paraId="7733DD40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81,3</w:t>
            </w:r>
          </w:p>
        </w:tc>
        <w:tc>
          <w:tcPr>
            <w:tcW w:w="1701" w:type="dxa"/>
            <w:noWrap/>
            <w:vAlign w:val="center"/>
          </w:tcPr>
          <w:p w14:paraId="1BBBCD59" w14:textId="091C8AB0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0EC194CB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37,5</w:t>
            </w:r>
          </w:p>
        </w:tc>
        <w:tc>
          <w:tcPr>
            <w:tcW w:w="1069" w:type="dxa"/>
            <w:noWrap/>
            <w:vAlign w:val="center"/>
          </w:tcPr>
          <w:p w14:paraId="3375F1D5" w14:textId="119C364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4ECB5A29" w14:textId="6DBCDED3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0084306B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81B4B40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74,8</w:t>
            </w:r>
          </w:p>
        </w:tc>
        <w:tc>
          <w:tcPr>
            <w:tcW w:w="990" w:type="dxa"/>
            <w:noWrap/>
            <w:vAlign w:val="center"/>
            <w:hideMark/>
          </w:tcPr>
          <w:p w14:paraId="7A22CC2F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72</w:t>
            </w:r>
          </w:p>
        </w:tc>
        <w:tc>
          <w:tcPr>
            <w:tcW w:w="1701" w:type="dxa"/>
            <w:noWrap/>
            <w:vAlign w:val="center"/>
          </w:tcPr>
          <w:p w14:paraId="24002388" w14:textId="270145F9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45FE702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33,86</w:t>
            </w:r>
          </w:p>
        </w:tc>
        <w:tc>
          <w:tcPr>
            <w:tcW w:w="1069" w:type="dxa"/>
            <w:noWrap/>
            <w:vAlign w:val="center"/>
          </w:tcPr>
          <w:p w14:paraId="5E2DFFF5" w14:textId="30DBEFFB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25C137BE" w14:textId="01BD3161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4767C3F4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A423BC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69,5</w:t>
            </w:r>
          </w:p>
        </w:tc>
        <w:tc>
          <w:tcPr>
            <w:tcW w:w="990" w:type="dxa"/>
            <w:noWrap/>
            <w:vAlign w:val="center"/>
            <w:hideMark/>
          </w:tcPr>
          <w:p w14:paraId="09FC495E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66,1</w:t>
            </w:r>
          </w:p>
        </w:tc>
        <w:tc>
          <w:tcPr>
            <w:tcW w:w="1701" w:type="dxa"/>
            <w:noWrap/>
            <w:vAlign w:val="center"/>
          </w:tcPr>
          <w:p w14:paraId="2E9754B2" w14:textId="76E63898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7E98F751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32,62</w:t>
            </w:r>
          </w:p>
        </w:tc>
        <w:tc>
          <w:tcPr>
            <w:tcW w:w="1069" w:type="dxa"/>
            <w:noWrap/>
            <w:vAlign w:val="center"/>
          </w:tcPr>
          <w:p w14:paraId="4D54E9A4" w14:textId="00923905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4D94254C" w14:textId="521BF8EE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02A626FA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72D53E54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66,5</w:t>
            </w:r>
          </w:p>
        </w:tc>
        <w:tc>
          <w:tcPr>
            <w:tcW w:w="990" w:type="dxa"/>
            <w:noWrap/>
            <w:vAlign w:val="center"/>
            <w:hideMark/>
          </w:tcPr>
          <w:p w14:paraId="79C522C9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64,3</w:t>
            </w:r>
          </w:p>
        </w:tc>
        <w:tc>
          <w:tcPr>
            <w:tcW w:w="1701" w:type="dxa"/>
            <w:noWrap/>
            <w:vAlign w:val="center"/>
          </w:tcPr>
          <w:p w14:paraId="1AD4660B" w14:textId="791628EF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615B728F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31,99</w:t>
            </w:r>
          </w:p>
        </w:tc>
        <w:tc>
          <w:tcPr>
            <w:tcW w:w="1069" w:type="dxa"/>
            <w:noWrap/>
            <w:vAlign w:val="center"/>
          </w:tcPr>
          <w:p w14:paraId="0C46CB7E" w14:textId="04A21736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12F957B3" w14:textId="1629A020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19C251A9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3B31FA1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61,5</w:t>
            </w:r>
          </w:p>
        </w:tc>
        <w:tc>
          <w:tcPr>
            <w:tcW w:w="990" w:type="dxa"/>
            <w:noWrap/>
            <w:vAlign w:val="center"/>
            <w:hideMark/>
          </w:tcPr>
          <w:p w14:paraId="07544A2F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59,5</w:t>
            </w:r>
          </w:p>
        </w:tc>
        <w:tc>
          <w:tcPr>
            <w:tcW w:w="1701" w:type="dxa"/>
            <w:noWrap/>
            <w:vAlign w:val="center"/>
          </w:tcPr>
          <w:p w14:paraId="47AEA0ED" w14:textId="622D53A1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11607240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30,47</w:t>
            </w:r>
          </w:p>
        </w:tc>
        <w:tc>
          <w:tcPr>
            <w:tcW w:w="1069" w:type="dxa"/>
            <w:noWrap/>
            <w:vAlign w:val="center"/>
          </w:tcPr>
          <w:p w14:paraId="3C0BC609" w14:textId="5961346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2AB9175F" w14:textId="55F0B80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07F78552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4EC37212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58,5</w:t>
            </w:r>
          </w:p>
        </w:tc>
        <w:tc>
          <w:tcPr>
            <w:tcW w:w="990" w:type="dxa"/>
            <w:noWrap/>
            <w:vAlign w:val="center"/>
            <w:hideMark/>
          </w:tcPr>
          <w:p w14:paraId="3AFC06CA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56</w:t>
            </w:r>
          </w:p>
        </w:tc>
        <w:tc>
          <w:tcPr>
            <w:tcW w:w="1701" w:type="dxa"/>
            <w:noWrap/>
            <w:vAlign w:val="center"/>
          </w:tcPr>
          <w:p w14:paraId="719D3C96" w14:textId="7FEE3C99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82A3217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30,4</w:t>
            </w:r>
          </w:p>
        </w:tc>
        <w:tc>
          <w:tcPr>
            <w:tcW w:w="1069" w:type="dxa"/>
            <w:noWrap/>
            <w:vAlign w:val="center"/>
          </w:tcPr>
          <w:p w14:paraId="45D06FE7" w14:textId="01244B31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6861B8B2" w14:textId="0ED1AF0E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229CA328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3DC2498B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58,2</w:t>
            </w:r>
          </w:p>
        </w:tc>
        <w:tc>
          <w:tcPr>
            <w:tcW w:w="990" w:type="dxa"/>
            <w:noWrap/>
            <w:vAlign w:val="center"/>
            <w:hideMark/>
          </w:tcPr>
          <w:p w14:paraId="618C4085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55</w:t>
            </w:r>
          </w:p>
        </w:tc>
        <w:tc>
          <w:tcPr>
            <w:tcW w:w="1701" w:type="dxa"/>
            <w:noWrap/>
            <w:vAlign w:val="center"/>
          </w:tcPr>
          <w:p w14:paraId="5C942527" w14:textId="7197B61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A62262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29,45</w:t>
            </w:r>
          </w:p>
        </w:tc>
        <w:tc>
          <w:tcPr>
            <w:tcW w:w="1069" w:type="dxa"/>
            <w:noWrap/>
            <w:vAlign w:val="center"/>
          </w:tcPr>
          <w:p w14:paraId="625E8FF7" w14:textId="68653D03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60C5E2DA" w14:textId="1D3567E2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1BBB26EB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E2C06D3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54</w:t>
            </w:r>
          </w:p>
        </w:tc>
        <w:tc>
          <w:tcPr>
            <w:tcW w:w="990" w:type="dxa"/>
            <w:noWrap/>
            <w:vAlign w:val="center"/>
            <w:hideMark/>
          </w:tcPr>
          <w:p w14:paraId="2A0ECFEE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52,4</w:t>
            </w:r>
          </w:p>
        </w:tc>
        <w:tc>
          <w:tcPr>
            <w:tcW w:w="1701" w:type="dxa"/>
            <w:noWrap/>
            <w:vAlign w:val="center"/>
          </w:tcPr>
          <w:p w14:paraId="154B99EE" w14:textId="64324C2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105D095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29,79</w:t>
            </w:r>
          </w:p>
        </w:tc>
        <w:tc>
          <w:tcPr>
            <w:tcW w:w="1069" w:type="dxa"/>
            <w:noWrap/>
            <w:vAlign w:val="center"/>
          </w:tcPr>
          <w:p w14:paraId="5C3C2C31" w14:textId="0EE28E5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0B7828A0" w14:textId="24DEFAA2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6EE903C6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75D0BFF6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48,2</w:t>
            </w:r>
          </w:p>
        </w:tc>
        <w:tc>
          <w:tcPr>
            <w:tcW w:w="990" w:type="dxa"/>
            <w:noWrap/>
            <w:vAlign w:val="center"/>
            <w:hideMark/>
          </w:tcPr>
          <w:p w14:paraId="64614237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50,4</w:t>
            </w:r>
          </w:p>
        </w:tc>
        <w:tc>
          <w:tcPr>
            <w:tcW w:w="1701" w:type="dxa"/>
            <w:noWrap/>
            <w:vAlign w:val="center"/>
          </w:tcPr>
          <w:p w14:paraId="02362FF2" w14:textId="78A14BD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73DA02F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27,54</w:t>
            </w:r>
          </w:p>
        </w:tc>
        <w:tc>
          <w:tcPr>
            <w:tcW w:w="1069" w:type="dxa"/>
            <w:noWrap/>
            <w:vAlign w:val="center"/>
          </w:tcPr>
          <w:p w14:paraId="0DB0DCCF" w14:textId="247C1E70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5513AD37" w14:textId="1941CEC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</w:tbl>
    <w:p w14:paraId="55B476DC" w14:textId="77777777" w:rsidR="008C3793" w:rsidRPr="008C3793" w:rsidRDefault="008C3793" w:rsidP="00105E51">
      <w:pPr>
        <w:ind w:left="274" w:firstLine="0"/>
        <w:rPr>
          <w:lang w:val="sr-Cyrl-RS"/>
        </w:rPr>
      </w:pPr>
    </w:p>
    <w:sectPr w:rsidR="008C3793" w:rsidRPr="008C3793" w:rsidSect="003761A4">
      <w:headerReference w:type="even" r:id="rId42"/>
      <w:headerReference w:type="default" r:id="rId43"/>
      <w:footerReference w:type="default" r:id="rId44"/>
      <w:headerReference w:type="first" r:id="rId45"/>
      <w:footerReference w:type="first" r:id="rId46"/>
      <w:pgSz w:w="9979" w:h="14175"/>
      <w:pgMar w:top="1134" w:right="1134" w:bottom="851" w:left="1134" w:header="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5432" w14:textId="77777777" w:rsidR="00183112" w:rsidRDefault="00183112">
      <w:r>
        <w:separator/>
      </w:r>
    </w:p>
  </w:endnote>
  <w:endnote w:type="continuationSeparator" w:id="0">
    <w:p w14:paraId="64EFB03F" w14:textId="77777777" w:rsidR="00183112" w:rsidRDefault="0018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3875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1F741" w14:textId="309A105E" w:rsidR="00956804" w:rsidRDefault="00956804" w:rsidP="0020355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B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82430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02226CEA" w14:textId="34A061A9" w:rsidR="00B72575" w:rsidRPr="001C18F9" w:rsidRDefault="00B72575" w:rsidP="001C18F9">
        <w:pPr>
          <w:pStyle w:val="ac"/>
          <w:jc w:val="right"/>
          <w:rPr>
            <w:rFonts w:asciiTheme="minorHAnsi" w:hAnsiTheme="minorHAnsi" w:cstheme="minorHAnsi"/>
          </w:rPr>
        </w:pPr>
        <w:r w:rsidRPr="001C18F9">
          <w:rPr>
            <w:rFonts w:asciiTheme="minorHAnsi" w:hAnsiTheme="minorHAnsi" w:cstheme="minorHAnsi"/>
          </w:rPr>
          <w:fldChar w:fldCharType="begin"/>
        </w:r>
        <w:r w:rsidRPr="001C18F9">
          <w:rPr>
            <w:rFonts w:asciiTheme="minorHAnsi" w:hAnsiTheme="minorHAnsi" w:cstheme="minorHAnsi"/>
          </w:rPr>
          <w:instrText xml:space="preserve"> PAGE   \* MERGEFORMAT </w:instrText>
        </w:r>
        <w:r w:rsidRPr="001C18F9">
          <w:rPr>
            <w:rFonts w:asciiTheme="minorHAnsi" w:hAnsiTheme="minorHAnsi" w:cstheme="minorHAnsi"/>
          </w:rPr>
          <w:fldChar w:fldCharType="separate"/>
        </w:r>
        <w:r w:rsidR="00266B0B" w:rsidRPr="001C18F9">
          <w:rPr>
            <w:rFonts w:asciiTheme="minorHAnsi" w:hAnsiTheme="minorHAnsi" w:cstheme="minorHAnsi"/>
            <w:noProof/>
          </w:rPr>
          <w:t>1</w:t>
        </w:r>
        <w:r w:rsidRPr="001C18F9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4A034834" w14:textId="77777777" w:rsidR="00B72575" w:rsidRDefault="00B7257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B6CE8" w14:textId="77777777" w:rsidR="00183112" w:rsidRDefault="00183112">
      <w:r>
        <w:separator/>
      </w:r>
    </w:p>
  </w:footnote>
  <w:footnote w:type="continuationSeparator" w:id="0">
    <w:p w14:paraId="572C0002" w14:textId="77777777" w:rsidR="00183112" w:rsidRDefault="00183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C35B" w14:textId="612C361D" w:rsidR="00AD22E6" w:rsidRDefault="00AD22E6">
    <w:pPr>
      <w:pStyle w:val="ab"/>
    </w:pPr>
  </w:p>
  <w:p w14:paraId="7824E174" w14:textId="2FD4BAD7" w:rsidR="00954467" w:rsidRPr="00435C57" w:rsidRDefault="00954467" w:rsidP="00435C57">
    <w:pPr>
      <w:pStyle w:val="ab"/>
      <w:tabs>
        <w:tab w:val="clear" w:pos="4536"/>
        <w:tab w:val="center" w:pos="0"/>
      </w:tabs>
      <w:ind w:firstLine="0"/>
      <w:jc w:val="center"/>
      <w:rPr>
        <w:sz w:val="16"/>
        <w:szCs w:val="16"/>
      </w:rPr>
    </w:pPr>
    <w:r w:rsidRPr="00435C57">
      <w:rPr>
        <w:sz w:val="16"/>
        <w:szCs w:val="16"/>
      </w:rPr>
      <w:t>Ime</w:t>
    </w:r>
    <w:r w:rsidR="00EB5806" w:rsidRPr="00435C57">
      <w:rPr>
        <w:sz w:val="16"/>
        <w:szCs w:val="16"/>
      </w:rPr>
      <w:t xml:space="preserve"> i prezime prvog autora, ime i prezime drugog auto</w:t>
    </w:r>
    <w:r w:rsidR="00435C57">
      <w:rPr>
        <w:sz w:val="16"/>
        <w:szCs w:val="16"/>
      </w:rPr>
      <w:t>r</w:t>
    </w:r>
    <w:r w:rsidR="00EB5806" w:rsidRPr="00435C57">
      <w:rPr>
        <w:sz w:val="16"/>
        <w:szCs w:val="16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79E5" w14:textId="4F9B1DBF" w:rsidR="00D32C09" w:rsidRPr="007921A7" w:rsidRDefault="00D32C09" w:rsidP="007921A7">
    <w:pPr>
      <w:tabs>
        <w:tab w:val="center" w:pos="3615"/>
        <w:tab w:val="right" w:pos="7229"/>
      </w:tabs>
      <w:spacing w:before="480"/>
      <w:ind w:firstLine="0"/>
      <w:jc w:val="center"/>
      <w:rPr>
        <w:rFonts w:asciiTheme="minorHAnsi" w:hAnsiTheme="minorHAnsi" w:cstheme="minorHAnsi"/>
        <w:sz w:val="16"/>
        <w:szCs w:val="16"/>
      </w:rPr>
    </w:pPr>
    <w:r w:rsidRPr="00C027DD">
      <w:rPr>
        <w:rFonts w:asciiTheme="minorHAnsi" w:hAnsiTheme="minorHAnsi" w:cstheme="minorHAnsi"/>
        <w:sz w:val="16"/>
        <w:szCs w:val="16"/>
      </w:rPr>
      <w:t xml:space="preserve">Zbornik radova </w:t>
    </w:r>
    <w:r w:rsidR="00414641">
      <w:rPr>
        <w:rFonts w:asciiTheme="minorHAnsi" w:hAnsiTheme="minorHAnsi" w:cstheme="minorHAnsi"/>
        <w:sz w:val="16"/>
        <w:szCs w:val="16"/>
      </w:rPr>
      <w:t>9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414641">
      <w:rPr>
        <w:rFonts w:asciiTheme="minorHAnsi" w:hAnsiTheme="minorHAnsi" w:cstheme="minorHAnsi"/>
        <w:sz w:val="16"/>
        <w:szCs w:val="16"/>
      </w:rPr>
      <w:t>Međunarodne konferencije o nastavi fizike u srednjim školama,</w:t>
    </w:r>
    <w:r w:rsidR="00414641">
      <w:rPr>
        <w:rFonts w:asciiTheme="minorHAnsi" w:hAnsiTheme="minorHAnsi" w:cstheme="minorHAnsi"/>
        <w:sz w:val="16"/>
        <w:szCs w:val="16"/>
      </w:rPr>
      <w:br/>
      <w:t>Aleksinac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, </w:t>
    </w:r>
    <w:r w:rsidR="00414641">
      <w:rPr>
        <w:rFonts w:asciiTheme="minorHAnsi" w:hAnsiTheme="minorHAnsi" w:cstheme="minorHAnsi"/>
        <w:sz w:val="16"/>
        <w:szCs w:val="16"/>
      </w:rPr>
      <w:t>15</w:t>
    </w:r>
    <w:r w:rsidR="00414641" w:rsidRPr="00C027DD">
      <w:rPr>
        <w:rFonts w:asciiTheme="minorHAnsi" w:hAnsiTheme="minorHAnsi" w:cstheme="minorHAnsi"/>
        <w:sz w:val="16"/>
        <w:szCs w:val="16"/>
      </w:rPr>
      <w:t>-</w:t>
    </w:r>
    <w:r w:rsidR="00414641">
      <w:rPr>
        <w:rFonts w:asciiTheme="minorHAnsi" w:hAnsiTheme="minorHAnsi" w:cstheme="minorHAnsi"/>
        <w:sz w:val="16"/>
        <w:szCs w:val="16"/>
      </w:rPr>
      <w:t>17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414641">
      <w:rPr>
        <w:rFonts w:asciiTheme="minorHAnsi" w:hAnsiTheme="minorHAnsi" w:cstheme="minorHAnsi"/>
        <w:sz w:val="16"/>
        <w:szCs w:val="16"/>
      </w:rPr>
      <w:t>mart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 20</w:t>
    </w:r>
    <w:r w:rsidR="00414641">
      <w:rPr>
        <w:rFonts w:asciiTheme="minorHAnsi" w:hAnsiTheme="minorHAnsi" w:cstheme="minorHAnsi"/>
        <w:sz w:val="16"/>
        <w:szCs w:val="16"/>
      </w:rPr>
      <w:t>21</w:t>
    </w:r>
    <w:r w:rsidRPr="00C027DD">
      <w:rPr>
        <w:rFonts w:asciiTheme="minorHAnsi" w:hAnsiTheme="minorHAnsi" w:cstheme="minorHAnsi"/>
        <w:sz w:val="16"/>
        <w:szCs w:val="16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FFBB" w14:textId="2F9CA656" w:rsidR="00B72575" w:rsidRPr="000E7F0F" w:rsidRDefault="00266B0B" w:rsidP="00B72575">
    <w:pPr>
      <w:tabs>
        <w:tab w:val="center" w:pos="3615"/>
        <w:tab w:val="right" w:pos="7229"/>
      </w:tabs>
      <w:spacing w:before="480"/>
      <w:ind w:firstLine="0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Zbornik radova </w:t>
    </w:r>
    <w:r w:rsidR="00414641">
      <w:rPr>
        <w:rFonts w:asciiTheme="minorHAnsi" w:hAnsiTheme="minorHAnsi" w:cstheme="minorHAnsi"/>
        <w:sz w:val="16"/>
        <w:szCs w:val="16"/>
      </w:rPr>
      <w:t>9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414641">
      <w:rPr>
        <w:rFonts w:asciiTheme="minorHAnsi" w:hAnsiTheme="minorHAnsi" w:cstheme="minorHAnsi"/>
        <w:sz w:val="16"/>
        <w:szCs w:val="16"/>
      </w:rPr>
      <w:t>Međunarodne konferencije o nastavi fizike u srednjim školama,</w:t>
    </w:r>
    <w:r w:rsidR="00414641">
      <w:rPr>
        <w:rFonts w:asciiTheme="minorHAnsi" w:hAnsiTheme="minorHAnsi" w:cstheme="minorHAnsi"/>
        <w:sz w:val="16"/>
        <w:szCs w:val="16"/>
      </w:rPr>
      <w:br/>
      <w:t>Aleksinac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, </w:t>
    </w:r>
    <w:r w:rsidR="00414641">
      <w:rPr>
        <w:rFonts w:asciiTheme="minorHAnsi" w:hAnsiTheme="minorHAnsi" w:cstheme="minorHAnsi"/>
        <w:sz w:val="16"/>
        <w:szCs w:val="16"/>
      </w:rPr>
      <w:t>15</w:t>
    </w:r>
    <w:r w:rsidR="00414641" w:rsidRPr="00C027DD">
      <w:rPr>
        <w:rFonts w:asciiTheme="minorHAnsi" w:hAnsiTheme="minorHAnsi" w:cstheme="minorHAnsi"/>
        <w:sz w:val="16"/>
        <w:szCs w:val="16"/>
      </w:rPr>
      <w:t>-</w:t>
    </w:r>
    <w:r w:rsidR="00414641">
      <w:rPr>
        <w:rFonts w:asciiTheme="minorHAnsi" w:hAnsiTheme="minorHAnsi" w:cstheme="minorHAnsi"/>
        <w:sz w:val="16"/>
        <w:szCs w:val="16"/>
      </w:rPr>
      <w:t>17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503C6F">
      <w:rPr>
        <w:rFonts w:asciiTheme="minorHAnsi" w:hAnsiTheme="minorHAnsi" w:cstheme="minorHAnsi"/>
        <w:sz w:val="16"/>
        <w:szCs w:val="16"/>
      </w:rPr>
      <w:t>oktobar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 20</w:t>
    </w:r>
    <w:r w:rsidR="00414641">
      <w:rPr>
        <w:rFonts w:asciiTheme="minorHAnsi" w:hAnsiTheme="minorHAnsi" w:cstheme="minorHAnsi"/>
        <w:sz w:val="16"/>
        <w:szCs w:val="16"/>
      </w:rPr>
      <w:t>21</w:t>
    </w:r>
    <w:r w:rsidR="00B72575" w:rsidRPr="00C027DD">
      <w:rPr>
        <w:rFonts w:asciiTheme="minorHAnsi" w:hAnsiTheme="minorHAnsi" w:cstheme="minorHAnsi"/>
        <w:sz w:val="16"/>
        <w:szCs w:val="16"/>
      </w:rPr>
      <w:t>.</w:t>
    </w:r>
  </w:p>
  <w:p w14:paraId="67F5547B" w14:textId="43224764" w:rsidR="00B72575" w:rsidRPr="00B72575" w:rsidRDefault="00B72575" w:rsidP="00B7257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B3AFC"/>
    <w:multiLevelType w:val="hybridMultilevel"/>
    <w:tmpl w:val="491E9638"/>
    <w:lvl w:ilvl="0" w:tplc="0809000F">
      <w:start w:val="1"/>
      <w:numFmt w:val="decimal"/>
      <w:lvlText w:val="%1."/>
      <w:lvlJc w:val="left"/>
      <w:pPr>
        <w:ind w:left="994" w:hanging="360"/>
      </w:pPr>
    </w:lvl>
    <w:lvl w:ilvl="1" w:tplc="08090019" w:tentative="1">
      <w:start w:val="1"/>
      <w:numFmt w:val="lowerLetter"/>
      <w:lvlText w:val="%2."/>
      <w:lvlJc w:val="left"/>
      <w:pPr>
        <w:ind w:left="1714" w:hanging="360"/>
      </w:pPr>
    </w:lvl>
    <w:lvl w:ilvl="2" w:tplc="0809001B" w:tentative="1">
      <w:start w:val="1"/>
      <w:numFmt w:val="lowerRoman"/>
      <w:lvlText w:val="%3."/>
      <w:lvlJc w:val="right"/>
      <w:pPr>
        <w:ind w:left="2434" w:hanging="180"/>
      </w:pPr>
    </w:lvl>
    <w:lvl w:ilvl="3" w:tplc="0809000F" w:tentative="1">
      <w:start w:val="1"/>
      <w:numFmt w:val="decimal"/>
      <w:lvlText w:val="%4."/>
      <w:lvlJc w:val="left"/>
      <w:pPr>
        <w:ind w:left="3154" w:hanging="360"/>
      </w:pPr>
    </w:lvl>
    <w:lvl w:ilvl="4" w:tplc="08090019" w:tentative="1">
      <w:start w:val="1"/>
      <w:numFmt w:val="lowerLetter"/>
      <w:lvlText w:val="%5."/>
      <w:lvlJc w:val="left"/>
      <w:pPr>
        <w:ind w:left="3874" w:hanging="360"/>
      </w:pPr>
    </w:lvl>
    <w:lvl w:ilvl="5" w:tplc="0809001B" w:tentative="1">
      <w:start w:val="1"/>
      <w:numFmt w:val="lowerRoman"/>
      <w:lvlText w:val="%6."/>
      <w:lvlJc w:val="right"/>
      <w:pPr>
        <w:ind w:left="4594" w:hanging="180"/>
      </w:pPr>
    </w:lvl>
    <w:lvl w:ilvl="6" w:tplc="0809000F" w:tentative="1">
      <w:start w:val="1"/>
      <w:numFmt w:val="decimal"/>
      <w:lvlText w:val="%7."/>
      <w:lvlJc w:val="left"/>
      <w:pPr>
        <w:ind w:left="5314" w:hanging="360"/>
      </w:pPr>
    </w:lvl>
    <w:lvl w:ilvl="7" w:tplc="08090019" w:tentative="1">
      <w:start w:val="1"/>
      <w:numFmt w:val="lowerLetter"/>
      <w:lvlText w:val="%8."/>
      <w:lvlJc w:val="left"/>
      <w:pPr>
        <w:ind w:left="6034" w:hanging="360"/>
      </w:pPr>
    </w:lvl>
    <w:lvl w:ilvl="8" w:tplc="08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CA5222C"/>
    <w:multiLevelType w:val="hybridMultilevel"/>
    <w:tmpl w:val="4C3866D0"/>
    <w:lvl w:ilvl="0" w:tplc="A81CCC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50DD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AE7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D4ED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E082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0AE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459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A95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FC6F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25B30"/>
    <w:multiLevelType w:val="hybridMultilevel"/>
    <w:tmpl w:val="033ED5FA"/>
    <w:lvl w:ilvl="0" w:tplc="8DF217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5277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4CFA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45B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18CB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F6F6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48A1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388C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58F1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A63E6"/>
    <w:multiLevelType w:val="hybridMultilevel"/>
    <w:tmpl w:val="8CF87D02"/>
    <w:lvl w:ilvl="0" w:tplc="138E8A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9C2A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C223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FE99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88E1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7AE5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8617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8097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8E7D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934D6"/>
    <w:multiLevelType w:val="hybridMultilevel"/>
    <w:tmpl w:val="66A68A64"/>
    <w:lvl w:ilvl="0" w:tplc="8F80A5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0FE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4ABD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9E18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A209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40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A66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24C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7E8C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5709B"/>
    <w:multiLevelType w:val="hybridMultilevel"/>
    <w:tmpl w:val="53F41560"/>
    <w:lvl w:ilvl="0" w:tplc="5FAEF5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DA69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C0CE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40F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C8CC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2E9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8427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896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E698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2E54"/>
    <w:multiLevelType w:val="hybridMultilevel"/>
    <w:tmpl w:val="12AA56FC"/>
    <w:lvl w:ilvl="0" w:tplc="80D841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663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B81B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40EF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E655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8C2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1E65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D685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0E28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11980"/>
    <w:multiLevelType w:val="hybridMultilevel"/>
    <w:tmpl w:val="3F88AC4C"/>
    <w:lvl w:ilvl="0" w:tplc="7D96793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4A16BD92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653E"/>
    <w:multiLevelType w:val="multilevel"/>
    <w:tmpl w:val="9BC2FB30"/>
    <w:lvl w:ilvl="0">
      <w:start w:val="1"/>
      <w:numFmt w:val="decimal"/>
      <w:lvlText w:val=""/>
      <w:lvlJc w:val="left"/>
      <w:pPr>
        <w:ind w:left="432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9" w15:restartNumberingAfterBreak="0">
    <w:nsid w:val="79B1539C"/>
    <w:multiLevelType w:val="hybridMultilevel"/>
    <w:tmpl w:val="8BD264BC"/>
    <w:lvl w:ilvl="0" w:tplc="F7C255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E80F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DEE6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828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CC03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6EAA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AC8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E0A2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A3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86340"/>
    <w:multiLevelType w:val="hybridMultilevel"/>
    <w:tmpl w:val="A85A1574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7FDD157D"/>
    <w:multiLevelType w:val="hybridMultilevel"/>
    <w:tmpl w:val="3C6A2478"/>
    <w:lvl w:ilvl="0" w:tplc="6E4239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AE93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F48F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09AE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465E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CBF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7CF8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784E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04AB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4215001">
    <w:abstractNumId w:val="8"/>
  </w:num>
  <w:num w:numId="2" w16cid:durableId="126705533">
    <w:abstractNumId w:val="7"/>
  </w:num>
  <w:num w:numId="3" w16cid:durableId="1533496282">
    <w:abstractNumId w:val="10"/>
  </w:num>
  <w:num w:numId="4" w16cid:durableId="879321051">
    <w:abstractNumId w:val="0"/>
  </w:num>
  <w:num w:numId="5" w16cid:durableId="1006323386">
    <w:abstractNumId w:val="2"/>
  </w:num>
  <w:num w:numId="6" w16cid:durableId="1554539113">
    <w:abstractNumId w:val="9"/>
  </w:num>
  <w:num w:numId="7" w16cid:durableId="187068049">
    <w:abstractNumId w:val="4"/>
  </w:num>
  <w:num w:numId="8" w16cid:durableId="1033112138">
    <w:abstractNumId w:val="5"/>
  </w:num>
  <w:num w:numId="9" w16cid:durableId="1667855295">
    <w:abstractNumId w:val="11"/>
  </w:num>
  <w:num w:numId="10" w16cid:durableId="923413780">
    <w:abstractNumId w:val="3"/>
  </w:num>
  <w:num w:numId="11" w16cid:durableId="548221818">
    <w:abstractNumId w:val="1"/>
  </w:num>
  <w:num w:numId="12" w16cid:durableId="2117674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983"/>
    <w:rsid w:val="00000127"/>
    <w:rsid w:val="000039C3"/>
    <w:rsid w:val="0000790C"/>
    <w:rsid w:val="0001238F"/>
    <w:rsid w:val="000318E2"/>
    <w:rsid w:val="00032EB0"/>
    <w:rsid w:val="00044762"/>
    <w:rsid w:val="00061761"/>
    <w:rsid w:val="000750FA"/>
    <w:rsid w:val="00080BDC"/>
    <w:rsid w:val="00082BD9"/>
    <w:rsid w:val="00084F90"/>
    <w:rsid w:val="00092655"/>
    <w:rsid w:val="00094A12"/>
    <w:rsid w:val="000A2899"/>
    <w:rsid w:val="000B01C8"/>
    <w:rsid w:val="000B4649"/>
    <w:rsid w:val="000C6486"/>
    <w:rsid w:val="000D7BF5"/>
    <w:rsid w:val="000F6951"/>
    <w:rsid w:val="00100B20"/>
    <w:rsid w:val="00102851"/>
    <w:rsid w:val="00105E51"/>
    <w:rsid w:val="00134315"/>
    <w:rsid w:val="0013623D"/>
    <w:rsid w:val="00145A9B"/>
    <w:rsid w:val="00170D1D"/>
    <w:rsid w:val="001775DC"/>
    <w:rsid w:val="00183112"/>
    <w:rsid w:val="001913F4"/>
    <w:rsid w:val="00192103"/>
    <w:rsid w:val="001957EF"/>
    <w:rsid w:val="001A33F1"/>
    <w:rsid w:val="001A644C"/>
    <w:rsid w:val="001C18F9"/>
    <w:rsid w:val="001C34D7"/>
    <w:rsid w:val="001D1D2F"/>
    <w:rsid w:val="001E329A"/>
    <w:rsid w:val="001F16F8"/>
    <w:rsid w:val="00203551"/>
    <w:rsid w:val="002078A9"/>
    <w:rsid w:val="002155AF"/>
    <w:rsid w:val="0021654D"/>
    <w:rsid w:val="00231900"/>
    <w:rsid w:val="00241695"/>
    <w:rsid w:val="002418C3"/>
    <w:rsid w:val="00242A10"/>
    <w:rsid w:val="002563BA"/>
    <w:rsid w:val="002565E1"/>
    <w:rsid w:val="00261EC7"/>
    <w:rsid w:val="00266B0B"/>
    <w:rsid w:val="002819BF"/>
    <w:rsid w:val="00283EA3"/>
    <w:rsid w:val="00290426"/>
    <w:rsid w:val="0029376D"/>
    <w:rsid w:val="00295168"/>
    <w:rsid w:val="00297A6C"/>
    <w:rsid w:val="002A05E4"/>
    <w:rsid w:val="002A32B9"/>
    <w:rsid w:val="002F67E3"/>
    <w:rsid w:val="002F77F4"/>
    <w:rsid w:val="00313796"/>
    <w:rsid w:val="00331FB6"/>
    <w:rsid w:val="003321EF"/>
    <w:rsid w:val="0037044B"/>
    <w:rsid w:val="00372991"/>
    <w:rsid w:val="003761A4"/>
    <w:rsid w:val="00387D31"/>
    <w:rsid w:val="00393938"/>
    <w:rsid w:val="00397FB5"/>
    <w:rsid w:val="003A5C60"/>
    <w:rsid w:val="003B1EEB"/>
    <w:rsid w:val="003B4945"/>
    <w:rsid w:val="003C3C7B"/>
    <w:rsid w:val="003E0834"/>
    <w:rsid w:val="003E14C2"/>
    <w:rsid w:val="003E687E"/>
    <w:rsid w:val="003F272B"/>
    <w:rsid w:val="00414641"/>
    <w:rsid w:val="00435C57"/>
    <w:rsid w:val="00441E5C"/>
    <w:rsid w:val="00450D33"/>
    <w:rsid w:val="00453B46"/>
    <w:rsid w:val="0047276E"/>
    <w:rsid w:val="00473FD9"/>
    <w:rsid w:val="00477B35"/>
    <w:rsid w:val="00482FC5"/>
    <w:rsid w:val="00493EE7"/>
    <w:rsid w:val="00496AF1"/>
    <w:rsid w:val="004C3DC2"/>
    <w:rsid w:val="004C6125"/>
    <w:rsid w:val="004D4B70"/>
    <w:rsid w:val="004E1300"/>
    <w:rsid w:val="004E4A13"/>
    <w:rsid w:val="00502E1E"/>
    <w:rsid w:val="00503C6F"/>
    <w:rsid w:val="005147C8"/>
    <w:rsid w:val="0052398E"/>
    <w:rsid w:val="00560F2A"/>
    <w:rsid w:val="00565FA6"/>
    <w:rsid w:val="00592ACA"/>
    <w:rsid w:val="00594967"/>
    <w:rsid w:val="00597AAA"/>
    <w:rsid w:val="005B28CB"/>
    <w:rsid w:val="005E081F"/>
    <w:rsid w:val="005F0C0C"/>
    <w:rsid w:val="005F6FC2"/>
    <w:rsid w:val="00612534"/>
    <w:rsid w:val="006125A3"/>
    <w:rsid w:val="00621E2C"/>
    <w:rsid w:val="0064649D"/>
    <w:rsid w:val="00646D4C"/>
    <w:rsid w:val="006841FD"/>
    <w:rsid w:val="006960FF"/>
    <w:rsid w:val="00696926"/>
    <w:rsid w:val="00697211"/>
    <w:rsid w:val="006A1DB3"/>
    <w:rsid w:val="006A32C6"/>
    <w:rsid w:val="006A3789"/>
    <w:rsid w:val="006A68DC"/>
    <w:rsid w:val="006B4E4C"/>
    <w:rsid w:val="006C4CDE"/>
    <w:rsid w:val="006C7308"/>
    <w:rsid w:val="006E7756"/>
    <w:rsid w:val="00716EE4"/>
    <w:rsid w:val="00717523"/>
    <w:rsid w:val="00717AAF"/>
    <w:rsid w:val="0072459D"/>
    <w:rsid w:val="00740A2B"/>
    <w:rsid w:val="007447B8"/>
    <w:rsid w:val="00747F17"/>
    <w:rsid w:val="007504DC"/>
    <w:rsid w:val="00752587"/>
    <w:rsid w:val="00770C28"/>
    <w:rsid w:val="00776852"/>
    <w:rsid w:val="007915D9"/>
    <w:rsid w:val="00794EB9"/>
    <w:rsid w:val="007A1DFC"/>
    <w:rsid w:val="007A44F3"/>
    <w:rsid w:val="007C7D48"/>
    <w:rsid w:val="007F249D"/>
    <w:rsid w:val="007F7D13"/>
    <w:rsid w:val="0081031E"/>
    <w:rsid w:val="008302EE"/>
    <w:rsid w:val="00832863"/>
    <w:rsid w:val="00842EB1"/>
    <w:rsid w:val="00852760"/>
    <w:rsid w:val="0087090F"/>
    <w:rsid w:val="00871290"/>
    <w:rsid w:val="00876970"/>
    <w:rsid w:val="00887254"/>
    <w:rsid w:val="008917DF"/>
    <w:rsid w:val="0089437E"/>
    <w:rsid w:val="00895D08"/>
    <w:rsid w:val="008C3793"/>
    <w:rsid w:val="008D18ED"/>
    <w:rsid w:val="008D6564"/>
    <w:rsid w:val="008D7D47"/>
    <w:rsid w:val="008E581C"/>
    <w:rsid w:val="00901172"/>
    <w:rsid w:val="00906AAA"/>
    <w:rsid w:val="009161D6"/>
    <w:rsid w:val="009220B7"/>
    <w:rsid w:val="009270F0"/>
    <w:rsid w:val="00954467"/>
    <w:rsid w:val="00956804"/>
    <w:rsid w:val="00964D4F"/>
    <w:rsid w:val="00977D6B"/>
    <w:rsid w:val="00983411"/>
    <w:rsid w:val="0099423C"/>
    <w:rsid w:val="009A1B20"/>
    <w:rsid w:val="009C38F5"/>
    <w:rsid w:val="009C6DA4"/>
    <w:rsid w:val="009D7F6F"/>
    <w:rsid w:val="009E3C17"/>
    <w:rsid w:val="00A0259F"/>
    <w:rsid w:val="00A04EE4"/>
    <w:rsid w:val="00A10A40"/>
    <w:rsid w:val="00A23B9A"/>
    <w:rsid w:val="00A307AC"/>
    <w:rsid w:val="00A42AEB"/>
    <w:rsid w:val="00A45CF1"/>
    <w:rsid w:val="00A505E1"/>
    <w:rsid w:val="00A533B8"/>
    <w:rsid w:val="00A555CB"/>
    <w:rsid w:val="00A81CE7"/>
    <w:rsid w:val="00A8524A"/>
    <w:rsid w:val="00A93976"/>
    <w:rsid w:val="00AA3788"/>
    <w:rsid w:val="00AA5707"/>
    <w:rsid w:val="00AA5983"/>
    <w:rsid w:val="00AC36F9"/>
    <w:rsid w:val="00AD1EF5"/>
    <w:rsid w:val="00AD2148"/>
    <w:rsid w:val="00AD22E6"/>
    <w:rsid w:val="00AD360B"/>
    <w:rsid w:val="00AD7B3C"/>
    <w:rsid w:val="00AE4D4A"/>
    <w:rsid w:val="00B01903"/>
    <w:rsid w:val="00B0348C"/>
    <w:rsid w:val="00B11188"/>
    <w:rsid w:val="00B35729"/>
    <w:rsid w:val="00B43B00"/>
    <w:rsid w:val="00B53628"/>
    <w:rsid w:val="00B62E9B"/>
    <w:rsid w:val="00B66526"/>
    <w:rsid w:val="00B72575"/>
    <w:rsid w:val="00B83C01"/>
    <w:rsid w:val="00BA1094"/>
    <w:rsid w:val="00BA24A6"/>
    <w:rsid w:val="00BB3E89"/>
    <w:rsid w:val="00BB4D8C"/>
    <w:rsid w:val="00BC2CCF"/>
    <w:rsid w:val="00BD187C"/>
    <w:rsid w:val="00BD39AF"/>
    <w:rsid w:val="00BD626F"/>
    <w:rsid w:val="00BE5050"/>
    <w:rsid w:val="00BE6C26"/>
    <w:rsid w:val="00C027DD"/>
    <w:rsid w:val="00C06AC7"/>
    <w:rsid w:val="00C21981"/>
    <w:rsid w:val="00C27E9B"/>
    <w:rsid w:val="00C300CC"/>
    <w:rsid w:val="00C41F24"/>
    <w:rsid w:val="00C432B3"/>
    <w:rsid w:val="00C445A2"/>
    <w:rsid w:val="00C45D9D"/>
    <w:rsid w:val="00C56B65"/>
    <w:rsid w:val="00C9612A"/>
    <w:rsid w:val="00CA46C1"/>
    <w:rsid w:val="00CB5CDF"/>
    <w:rsid w:val="00CC234A"/>
    <w:rsid w:val="00CD6724"/>
    <w:rsid w:val="00CF2215"/>
    <w:rsid w:val="00D01787"/>
    <w:rsid w:val="00D02410"/>
    <w:rsid w:val="00D05ADF"/>
    <w:rsid w:val="00D11D69"/>
    <w:rsid w:val="00D1346C"/>
    <w:rsid w:val="00D13491"/>
    <w:rsid w:val="00D32C09"/>
    <w:rsid w:val="00D356D1"/>
    <w:rsid w:val="00D42254"/>
    <w:rsid w:val="00D50525"/>
    <w:rsid w:val="00D717F3"/>
    <w:rsid w:val="00D75B0F"/>
    <w:rsid w:val="00D820AF"/>
    <w:rsid w:val="00D868C3"/>
    <w:rsid w:val="00DA0B2E"/>
    <w:rsid w:val="00DB2AEA"/>
    <w:rsid w:val="00DD2EF7"/>
    <w:rsid w:val="00DD76EF"/>
    <w:rsid w:val="00DE3761"/>
    <w:rsid w:val="00DF4F45"/>
    <w:rsid w:val="00E11EEB"/>
    <w:rsid w:val="00E16BF8"/>
    <w:rsid w:val="00E3093E"/>
    <w:rsid w:val="00E437BE"/>
    <w:rsid w:val="00E50C29"/>
    <w:rsid w:val="00E55DA1"/>
    <w:rsid w:val="00E84290"/>
    <w:rsid w:val="00E87607"/>
    <w:rsid w:val="00E94EFC"/>
    <w:rsid w:val="00EB5806"/>
    <w:rsid w:val="00EC3153"/>
    <w:rsid w:val="00EC7067"/>
    <w:rsid w:val="00ED1C55"/>
    <w:rsid w:val="00ED2CC7"/>
    <w:rsid w:val="00ED2E13"/>
    <w:rsid w:val="00EE2E31"/>
    <w:rsid w:val="00EE4FBB"/>
    <w:rsid w:val="00EE66B5"/>
    <w:rsid w:val="00EF2555"/>
    <w:rsid w:val="00EF6744"/>
    <w:rsid w:val="00F10018"/>
    <w:rsid w:val="00F337A4"/>
    <w:rsid w:val="00F94A28"/>
    <w:rsid w:val="00FB499D"/>
    <w:rsid w:val="00FB4F1C"/>
    <w:rsid w:val="00FD2D10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8B52E"/>
  <w15:docId w15:val="{75A826E8-992D-4D3D-8430-5BC696CA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n-US" w:eastAsia="en-US" w:bidi="ar-SA"/>
      </w:rPr>
    </w:rPrDefault>
    <w:pPrDefault>
      <w:pPr>
        <w:ind w:firstLine="27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lang w:val="hr-HR"/>
    </w:rPr>
  </w:style>
  <w:style w:type="paragraph" w:styleId="1">
    <w:name w:val="heading 1"/>
    <w:basedOn w:val="Normal"/>
    <w:next w:val="Normal"/>
    <w:pPr>
      <w:keepNext/>
      <w:keepLines/>
      <w:spacing w:before="240" w:after="240"/>
      <w:ind w:firstLine="0"/>
      <w:jc w:val="center"/>
      <w:outlineLvl w:val="0"/>
    </w:pPr>
    <w:rPr>
      <w:b/>
      <w:sz w:val="32"/>
      <w:szCs w:val="32"/>
    </w:rPr>
  </w:style>
  <w:style w:type="paragraph" w:styleId="2">
    <w:name w:val="heading 2"/>
    <w:basedOn w:val="Normal"/>
    <w:next w:val="Normal"/>
    <w:link w:val="2Char"/>
    <w:pPr>
      <w:keepNext/>
      <w:keepLines/>
      <w:spacing w:before="480" w:after="240"/>
      <w:ind w:firstLine="0"/>
      <w:jc w:val="left"/>
      <w:outlineLvl w:val="1"/>
    </w:pPr>
    <w:rPr>
      <w:b/>
      <w:smallCaps/>
      <w:sz w:val="22"/>
      <w:szCs w:val="22"/>
    </w:rPr>
  </w:style>
  <w:style w:type="paragraph" w:styleId="3">
    <w:name w:val="heading 3"/>
    <w:basedOn w:val="Normal"/>
    <w:next w:val="Normal"/>
    <w:link w:val="3Char"/>
    <w:pPr>
      <w:keepNext/>
      <w:keepLines/>
      <w:spacing w:before="240" w:after="240"/>
      <w:ind w:firstLine="0"/>
      <w:jc w:val="center"/>
      <w:outlineLvl w:val="2"/>
    </w:pPr>
    <w:rPr>
      <w:b/>
      <w:sz w:val="22"/>
      <w:szCs w:val="22"/>
    </w:rPr>
  </w:style>
  <w:style w:type="paragraph" w:styleId="4">
    <w:name w:val="heading 4"/>
    <w:basedOn w:val="Normal"/>
    <w:next w:val="Normal"/>
    <w:link w:val="4Char"/>
    <w:pPr>
      <w:keepNext/>
      <w:keepLines/>
      <w:spacing w:before="240" w:after="240"/>
      <w:ind w:firstLine="0"/>
      <w:jc w:val="center"/>
      <w:outlineLvl w:val="3"/>
    </w:pPr>
    <w:rPr>
      <w:i/>
      <w:sz w:val="22"/>
      <w:szCs w:val="22"/>
    </w:rPr>
  </w:style>
  <w:style w:type="paragraph" w:styleId="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styleId="a2">
    <w:name w:val="Title"/>
    <w:basedOn w:val="Normal"/>
    <w:next w:val="Normal"/>
    <w:pPr>
      <w:keepNext/>
      <w:keepLines/>
      <w:jc w:val="center"/>
    </w:pPr>
    <w:rPr>
      <w:b/>
      <w:sz w:val="32"/>
      <w:szCs w:val="32"/>
    </w:rPr>
  </w:style>
  <w:style w:type="paragraph" w:styleId="a3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a0"/>
    <w:tblPr>
      <w:tblStyleRowBandSize w:val="1"/>
      <w:tblStyleColBandSize w:val="1"/>
    </w:tblPr>
  </w:style>
  <w:style w:type="paragraph" w:styleId="a5">
    <w:name w:val="annotation text"/>
    <w:basedOn w:val="Normal"/>
    <w:link w:val="Char"/>
    <w:uiPriority w:val="99"/>
    <w:semiHidden/>
    <w:unhideWhenUsed/>
  </w:style>
  <w:style w:type="character" w:customStyle="1" w:styleId="Char">
    <w:name w:val="Текст коментара Char"/>
    <w:basedOn w:val="a"/>
    <w:link w:val="a5"/>
    <w:uiPriority w:val="99"/>
    <w:semiHidden/>
  </w:style>
  <w:style w:type="character" w:styleId="a6">
    <w:name w:val="annotation reference"/>
    <w:basedOn w:val="a"/>
    <w:uiPriority w:val="99"/>
    <w:semiHidden/>
    <w:unhideWhenUsed/>
    <w:rPr>
      <w:sz w:val="16"/>
      <w:szCs w:val="16"/>
    </w:rPr>
  </w:style>
  <w:style w:type="paragraph" w:styleId="a7">
    <w:name w:val="Balloon Text"/>
    <w:basedOn w:val="Normal"/>
    <w:link w:val="Char0"/>
    <w:uiPriority w:val="99"/>
    <w:semiHidden/>
    <w:unhideWhenUsed/>
    <w:rsid w:val="006841FD"/>
    <w:rPr>
      <w:rFonts w:ascii="Segoe UI" w:hAnsi="Segoe UI" w:cs="Segoe UI"/>
      <w:sz w:val="18"/>
      <w:szCs w:val="18"/>
    </w:rPr>
  </w:style>
  <w:style w:type="character" w:customStyle="1" w:styleId="Char0">
    <w:name w:val="Текст у балончићу Char"/>
    <w:basedOn w:val="a"/>
    <w:link w:val="a7"/>
    <w:uiPriority w:val="99"/>
    <w:semiHidden/>
    <w:rsid w:val="006841FD"/>
    <w:rPr>
      <w:rFonts w:ascii="Segoe UI" w:hAnsi="Segoe UI" w:cs="Segoe UI"/>
      <w:sz w:val="18"/>
      <w:szCs w:val="18"/>
    </w:rPr>
  </w:style>
  <w:style w:type="character" w:styleId="a8">
    <w:name w:val="Hyperlink"/>
    <w:basedOn w:val="a"/>
    <w:uiPriority w:val="99"/>
    <w:unhideWhenUsed/>
    <w:rsid w:val="007447B8"/>
    <w:rPr>
      <w:color w:val="0563C1" w:themeColor="hyperlink"/>
      <w:u w:val="single"/>
    </w:rPr>
  </w:style>
  <w:style w:type="paragraph" w:styleId="a9">
    <w:name w:val="List Paragraph"/>
    <w:basedOn w:val="Normal"/>
    <w:uiPriority w:val="34"/>
    <w:qFormat/>
    <w:rsid w:val="00D01787"/>
    <w:pPr>
      <w:ind w:left="720"/>
      <w:contextualSpacing/>
    </w:pPr>
  </w:style>
  <w:style w:type="character" w:customStyle="1" w:styleId="2Char">
    <w:name w:val="Наслов 2 Char"/>
    <w:basedOn w:val="a"/>
    <w:link w:val="2"/>
    <w:rsid w:val="00B43B00"/>
    <w:rPr>
      <w:b/>
      <w:smallCaps/>
      <w:sz w:val="22"/>
      <w:szCs w:val="22"/>
      <w:lang w:val="hr-HR"/>
    </w:rPr>
  </w:style>
  <w:style w:type="paragraph" w:styleId="aa">
    <w:name w:val="annotation subject"/>
    <w:basedOn w:val="a5"/>
    <w:next w:val="a5"/>
    <w:link w:val="Char1"/>
    <w:uiPriority w:val="99"/>
    <w:semiHidden/>
    <w:unhideWhenUsed/>
    <w:rsid w:val="00D50525"/>
    <w:rPr>
      <w:b/>
      <w:bCs/>
    </w:rPr>
  </w:style>
  <w:style w:type="character" w:customStyle="1" w:styleId="Char1">
    <w:name w:val="Тема коментара Char"/>
    <w:basedOn w:val="Char"/>
    <w:link w:val="aa"/>
    <w:uiPriority w:val="99"/>
    <w:semiHidden/>
    <w:rsid w:val="00D50525"/>
    <w:rPr>
      <w:b/>
      <w:bCs/>
      <w:lang w:val="hr-HR"/>
    </w:rPr>
  </w:style>
  <w:style w:type="paragraph" w:styleId="ab">
    <w:name w:val="header"/>
    <w:basedOn w:val="Normal"/>
    <w:link w:val="Char2"/>
    <w:uiPriority w:val="99"/>
    <w:unhideWhenUsed/>
    <w:rsid w:val="004E1300"/>
    <w:pPr>
      <w:tabs>
        <w:tab w:val="center" w:pos="4536"/>
        <w:tab w:val="right" w:pos="9072"/>
      </w:tabs>
    </w:pPr>
  </w:style>
  <w:style w:type="character" w:customStyle="1" w:styleId="Char2">
    <w:name w:val="Заглавље странице Char"/>
    <w:basedOn w:val="a"/>
    <w:link w:val="ab"/>
    <w:uiPriority w:val="99"/>
    <w:rsid w:val="004E1300"/>
    <w:rPr>
      <w:lang w:val="hr-HR"/>
    </w:rPr>
  </w:style>
  <w:style w:type="paragraph" w:styleId="ac">
    <w:name w:val="footer"/>
    <w:basedOn w:val="Normal"/>
    <w:link w:val="Char3"/>
    <w:uiPriority w:val="99"/>
    <w:unhideWhenUsed/>
    <w:rsid w:val="004E1300"/>
    <w:pPr>
      <w:tabs>
        <w:tab w:val="center" w:pos="4536"/>
        <w:tab w:val="right" w:pos="9072"/>
      </w:tabs>
    </w:pPr>
  </w:style>
  <w:style w:type="character" w:customStyle="1" w:styleId="Char3">
    <w:name w:val="Подножје странице Char"/>
    <w:basedOn w:val="a"/>
    <w:link w:val="ac"/>
    <w:uiPriority w:val="99"/>
    <w:rsid w:val="004E1300"/>
    <w:rPr>
      <w:lang w:val="hr-HR"/>
    </w:rPr>
  </w:style>
  <w:style w:type="paragraph" w:styleId="ad">
    <w:name w:val="footnote text"/>
    <w:basedOn w:val="Normal"/>
    <w:link w:val="Char4"/>
    <w:uiPriority w:val="99"/>
    <w:semiHidden/>
    <w:unhideWhenUsed/>
    <w:rsid w:val="00203551"/>
  </w:style>
  <w:style w:type="character" w:customStyle="1" w:styleId="Char4">
    <w:name w:val="Текст фусноте Char"/>
    <w:basedOn w:val="a"/>
    <w:link w:val="ad"/>
    <w:uiPriority w:val="99"/>
    <w:semiHidden/>
    <w:rsid w:val="00203551"/>
    <w:rPr>
      <w:lang w:val="hr-HR"/>
    </w:rPr>
  </w:style>
  <w:style w:type="character" w:styleId="ae">
    <w:name w:val="footnote reference"/>
    <w:basedOn w:val="a"/>
    <w:uiPriority w:val="99"/>
    <w:semiHidden/>
    <w:unhideWhenUsed/>
    <w:rsid w:val="00203551"/>
    <w:rPr>
      <w:vertAlign w:val="superscript"/>
    </w:rPr>
  </w:style>
  <w:style w:type="paragraph" w:customStyle="1" w:styleId="Heading1">
    <w:name w:val="Heading1"/>
    <w:basedOn w:val="Normal"/>
    <w:link w:val="Heading1Char"/>
    <w:qFormat/>
    <w:rsid w:val="00794EB9"/>
    <w:pPr>
      <w:keepNext/>
      <w:suppressAutoHyphens/>
      <w:spacing w:before="240" w:after="240"/>
      <w:ind w:firstLine="0"/>
      <w:jc w:val="center"/>
      <w:outlineLvl w:val="0"/>
    </w:pPr>
    <w:rPr>
      <w:rFonts w:asciiTheme="minorHAnsi" w:hAnsiTheme="minorHAnsi" w:cstheme="minorHAnsi"/>
      <w:b/>
      <w:color w:val="auto"/>
      <w:sz w:val="32"/>
      <w:szCs w:val="32"/>
      <w:lang w:eastAsia="ar-SA"/>
    </w:rPr>
  </w:style>
  <w:style w:type="paragraph" w:customStyle="1" w:styleId="Heading2">
    <w:name w:val="Heading2"/>
    <w:basedOn w:val="2"/>
    <w:link w:val="Heading2Char"/>
    <w:qFormat/>
    <w:rsid w:val="00794EB9"/>
    <w:pPr>
      <w:jc w:val="center"/>
    </w:pPr>
    <w:rPr>
      <w:rFonts w:asciiTheme="minorHAnsi" w:hAnsiTheme="minorHAnsi" w:cstheme="minorHAnsi"/>
    </w:rPr>
  </w:style>
  <w:style w:type="character" w:customStyle="1" w:styleId="Heading1Char">
    <w:name w:val="Heading1 Char"/>
    <w:basedOn w:val="a"/>
    <w:link w:val="Heading1"/>
    <w:rsid w:val="00794EB9"/>
    <w:rPr>
      <w:rFonts w:asciiTheme="minorHAnsi" w:hAnsiTheme="minorHAnsi" w:cstheme="minorHAnsi"/>
      <w:b/>
      <w:color w:val="auto"/>
      <w:sz w:val="32"/>
      <w:szCs w:val="32"/>
      <w:lang w:val="hr-HR" w:eastAsia="ar-SA"/>
    </w:rPr>
  </w:style>
  <w:style w:type="paragraph" w:customStyle="1" w:styleId="FigureCaption">
    <w:name w:val="FigureCaption"/>
    <w:basedOn w:val="Normal"/>
    <w:next w:val="Normal"/>
    <w:locked/>
    <w:rsid w:val="00EE4FBB"/>
    <w:pPr>
      <w:suppressAutoHyphens/>
      <w:spacing w:after="240"/>
      <w:ind w:firstLine="0"/>
    </w:pPr>
    <w:rPr>
      <w:color w:val="auto"/>
      <w:sz w:val="18"/>
      <w:szCs w:val="18"/>
      <w:lang w:val="sr-Cyrl-CS" w:eastAsia="ar-SA"/>
    </w:rPr>
  </w:style>
  <w:style w:type="character" w:customStyle="1" w:styleId="Heading2Char">
    <w:name w:val="Heading2 Char"/>
    <w:basedOn w:val="2Char"/>
    <w:link w:val="Heading2"/>
    <w:rsid w:val="00794EB9"/>
    <w:rPr>
      <w:rFonts w:asciiTheme="minorHAnsi" w:hAnsiTheme="minorHAnsi" w:cstheme="minorHAnsi"/>
      <w:b/>
      <w:smallCaps/>
      <w:sz w:val="22"/>
      <w:szCs w:val="22"/>
      <w:lang w:val="hr-HR"/>
    </w:rPr>
  </w:style>
  <w:style w:type="paragraph" w:customStyle="1" w:styleId="Figure">
    <w:name w:val="Figure"/>
    <w:basedOn w:val="Normal"/>
    <w:locked/>
    <w:rsid w:val="00EE4FBB"/>
    <w:pPr>
      <w:keepNext/>
      <w:suppressAutoHyphens/>
      <w:spacing w:before="240" w:after="120"/>
      <w:ind w:firstLine="0"/>
      <w:jc w:val="center"/>
    </w:pPr>
    <w:rPr>
      <w:color w:val="auto"/>
      <w:lang w:val="sr-Cyrl-CS" w:eastAsia="ar-SA"/>
    </w:rPr>
  </w:style>
  <w:style w:type="paragraph" w:customStyle="1" w:styleId="Heading3">
    <w:name w:val="Heading3"/>
    <w:basedOn w:val="3"/>
    <w:link w:val="Heading3Char"/>
    <w:qFormat/>
    <w:rsid w:val="00956804"/>
    <w:rPr>
      <w:rFonts w:asciiTheme="minorHAnsi" w:hAnsiTheme="minorHAnsi"/>
    </w:rPr>
  </w:style>
  <w:style w:type="paragraph" w:customStyle="1" w:styleId="Heading4">
    <w:name w:val="Heading4"/>
    <w:basedOn w:val="4"/>
    <w:link w:val="Heading4Char"/>
    <w:qFormat/>
    <w:rsid w:val="00956804"/>
    <w:pPr>
      <w:spacing w:after="120"/>
    </w:pPr>
    <w:rPr>
      <w:rFonts w:asciiTheme="minorHAnsi" w:hAnsiTheme="minorHAnsi"/>
    </w:rPr>
  </w:style>
  <w:style w:type="character" w:customStyle="1" w:styleId="3Char">
    <w:name w:val="Наслов 3 Char"/>
    <w:basedOn w:val="a"/>
    <w:link w:val="3"/>
    <w:rsid w:val="00956804"/>
    <w:rPr>
      <w:b/>
      <w:sz w:val="22"/>
      <w:szCs w:val="22"/>
      <w:lang w:val="hr-HR"/>
    </w:rPr>
  </w:style>
  <w:style w:type="character" w:customStyle="1" w:styleId="Heading3Char">
    <w:name w:val="Heading3 Char"/>
    <w:basedOn w:val="3Char"/>
    <w:link w:val="Heading3"/>
    <w:rsid w:val="00956804"/>
    <w:rPr>
      <w:rFonts w:asciiTheme="minorHAnsi" w:hAnsiTheme="minorHAnsi"/>
      <w:b/>
      <w:sz w:val="22"/>
      <w:szCs w:val="22"/>
      <w:lang w:val="hr-HR"/>
    </w:rPr>
  </w:style>
  <w:style w:type="character" w:styleId="af">
    <w:name w:val="Unresolved Mention"/>
    <w:basedOn w:val="a"/>
    <w:uiPriority w:val="99"/>
    <w:semiHidden/>
    <w:unhideWhenUsed/>
    <w:rsid w:val="00313796"/>
    <w:rPr>
      <w:color w:val="808080"/>
      <w:shd w:val="clear" w:color="auto" w:fill="E6E6E6"/>
    </w:rPr>
  </w:style>
  <w:style w:type="character" w:customStyle="1" w:styleId="4Char">
    <w:name w:val="Наслов 4 Char"/>
    <w:basedOn w:val="a"/>
    <w:link w:val="4"/>
    <w:rsid w:val="00956804"/>
    <w:rPr>
      <w:i/>
      <w:sz w:val="22"/>
      <w:szCs w:val="22"/>
      <w:lang w:val="hr-HR"/>
    </w:rPr>
  </w:style>
  <w:style w:type="character" w:customStyle="1" w:styleId="Heading4Char">
    <w:name w:val="Heading4 Char"/>
    <w:basedOn w:val="4Char"/>
    <w:link w:val="Heading4"/>
    <w:rsid w:val="00956804"/>
    <w:rPr>
      <w:rFonts w:asciiTheme="minorHAnsi" w:hAnsiTheme="minorHAnsi"/>
      <w:i/>
      <w:sz w:val="22"/>
      <w:szCs w:val="22"/>
      <w:lang w:val="hr-HR"/>
    </w:rPr>
  </w:style>
  <w:style w:type="paragraph" w:customStyle="1" w:styleId="Apstrakt">
    <w:name w:val="Apstrakt"/>
    <w:basedOn w:val="Normal"/>
    <w:rsid w:val="00192103"/>
    <w:pPr>
      <w:spacing w:before="360"/>
      <w:ind w:left="288" w:right="288" w:firstLine="0"/>
    </w:pPr>
    <w:rPr>
      <w:rFonts w:asciiTheme="minorHAnsi" w:hAnsiTheme="minorHAnsi" w:cstheme="minorHAnsi"/>
      <w:sz w:val="18"/>
      <w:szCs w:val="18"/>
      <w:lang w:val="sr-Latn-RS" w:eastAsia="hr-HR"/>
    </w:rPr>
  </w:style>
  <w:style w:type="paragraph" w:customStyle="1" w:styleId="Autori">
    <w:name w:val="Autori"/>
    <w:basedOn w:val="Normal"/>
    <w:rsid w:val="00192103"/>
    <w:pPr>
      <w:suppressAutoHyphens/>
      <w:jc w:val="center"/>
    </w:pPr>
    <w:rPr>
      <w:rFonts w:asciiTheme="minorHAnsi" w:hAnsiTheme="minorHAnsi" w:cstheme="minorHAnsi"/>
      <w:color w:val="auto"/>
      <w:lang w:val="sr-Latn-RS" w:eastAsia="ar-SA"/>
    </w:rPr>
  </w:style>
  <w:style w:type="paragraph" w:customStyle="1" w:styleId="Institucije">
    <w:name w:val="Institucije"/>
    <w:basedOn w:val="Normal"/>
    <w:rsid w:val="00192103"/>
    <w:pPr>
      <w:suppressAutoHyphens/>
      <w:jc w:val="center"/>
    </w:pPr>
    <w:rPr>
      <w:rFonts w:asciiTheme="minorHAnsi" w:hAnsiTheme="minorHAnsi" w:cstheme="minorHAnsi"/>
      <w:i/>
      <w:color w:val="auto"/>
      <w:lang w:val="sr-Latn-RS" w:eastAsia="ar-SA"/>
    </w:rPr>
  </w:style>
  <w:style w:type="paragraph" w:customStyle="1" w:styleId="Kljunerei">
    <w:name w:val="Ključne reči"/>
    <w:basedOn w:val="Normal"/>
    <w:rsid w:val="00192103"/>
    <w:pPr>
      <w:spacing w:before="360"/>
      <w:ind w:left="288" w:right="-33" w:firstLine="0"/>
    </w:pPr>
    <w:rPr>
      <w:rFonts w:asciiTheme="minorHAnsi" w:hAnsiTheme="minorHAnsi" w:cstheme="minorHAnsi"/>
      <w:sz w:val="18"/>
      <w:szCs w:val="18"/>
      <w:lang w:val="sr-Latn-RS" w:eastAsia="hr-HR"/>
    </w:rPr>
  </w:style>
  <w:style w:type="paragraph" w:styleId="NormalWeb">
    <w:name w:val="Normal (Web)"/>
    <w:basedOn w:val="Normal"/>
    <w:uiPriority w:val="99"/>
    <w:semiHidden/>
    <w:unhideWhenUsed/>
    <w:rsid w:val="00493EE7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  <w:lang w:val="en-US"/>
    </w:rPr>
  </w:style>
  <w:style w:type="paragraph" w:customStyle="1" w:styleId="Equations">
    <w:name w:val="Equations"/>
    <w:basedOn w:val="Normal"/>
    <w:next w:val="Normal"/>
    <w:qFormat/>
    <w:rsid w:val="00B0348C"/>
    <w:pPr>
      <w:tabs>
        <w:tab w:val="left" w:pos="0"/>
        <w:tab w:val="center" w:pos="3600"/>
        <w:tab w:val="right" w:pos="6768"/>
      </w:tabs>
      <w:ind w:right="288" w:firstLine="0"/>
      <w:jc w:val="left"/>
    </w:pPr>
    <w:rPr>
      <w:rFonts w:ascii="Calibri" w:eastAsiaTheme="minorHAnsi" w:hAnsi="Calibri" w:cstheme="minorBidi"/>
      <w:color w:val="auto"/>
      <w:szCs w:val="24"/>
      <w:lang w:val="en-US"/>
    </w:rPr>
  </w:style>
  <w:style w:type="paragraph" w:customStyle="1" w:styleId="Reference">
    <w:name w:val="Reference"/>
    <w:basedOn w:val="Normal"/>
    <w:rsid w:val="00B11188"/>
    <w:pPr>
      <w:suppressAutoHyphens/>
      <w:ind w:left="270" w:hanging="270"/>
    </w:pPr>
    <w:rPr>
      <w:color w:val="auto"/>
      <w:sz w:val="18"/>
      <w:lang w:val="sr-Cyrl-CS" w:eastAsia="ar-SA"/>
    </w:rPr>
  </w:style>
  <w:style w:type="paragraph" w:styleId="af0">
    <w:name w:val="TOC Heading"/>
    <w:basedOn w:val="1"/>
    <w:next w:val="Normal"/>
    <w:uiPriority w:val="39"/>
    <w:unhideWhenUsed/>
    <w:qFormat/>
    <w:rsid w:val="00EF2555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lang w:val="sr-Cyrl-RS" w:eastAsia="sr-Cyrl-RS"/>
    </w:rPr>
  </w:style>
  <w:style w:type="paragraph" w:styleId="10">
    <w:name w:val="toc 1"/>
    <w:basedOn w:val="Normal"/>
    <w:next w:val="Normal"/>
    <w:autoRedefine/>
    <w:uiPriority w:val="39"/>
    <w:unhideWhenUsed/>
    <w:rsid w:val="00EF2555"/>
    <w:pPr>
      <w:spacing w:after="100"/>
    </w:pPr>
  </w:style>
  <w:style w:type="paragraph" w:styleId="30">
    <w:name w:val="toc 3"/>
    <w:basedOn w:val="Normal"/>
    <w:next w:val="Normal"/>
    <w:autoRedefine/>
    <w:uiPriority w:val="39"/>
    <w:unhideWhenUsed/>
    <w:rsid w:val="00EF2555"/>
    <w:pPr>
      <w:spacing w:after="100"/>
      <w:ind w:left="400"/>
    </w:pPr>
  </w:style>
  <w:style w:type="paragraph" w:styleId="20">
    <w:name w:val="toc 2"/>
    <w:basedOn w:val="Normal"/>
    <w:next w:val="Normal"/>
    <w:autoRedefine/>
    <w:uiPriority w:val="39"/>
    <w:unhideWhenUsed/>
    <w:rsid w:val="00EF2555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9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203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99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5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5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4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0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13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header" Target="header1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athType\Office%20Support\64\MathType%20Commands%206%20For%20Word%20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9394-1AAB-496D-B49E-6D742E02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MathType Commands 6 For Word 2013.dotm</Template>
  <TotalTime>7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Ljubisa Nesic</dc:creator>
  <cp:lastModifiedBy>Ljubica Bajić</cp:lastModifiedBy>
  <cp:revision>11</cp:revision>
  <cp:lastPrinted>2021-09-14T13:54:00Z</cp:lastPrinted>
  <dcterms:created xsi:type="dcterms:W3CDTF">2026-05-26T17:30:00Z</dcterms:created>
  <dcterms:modified xsi:type="dcterms:W3CDTF">2026-05-26T18:01:00Z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